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36" w:rsidRPr="00F8790A" w:rsidRDefault="00A06436" w:rsidP="00A06436">
      <w:pPr>
        <w:keepNext/>
        <w:keepLines/>
        <w:jc w:val="center"/>
        <w:rPr>
          <w:sz w:val="32"/>
          <w:szCs w:val="32"/>
        </w:rPr>
      </w:pPr>
      <w:bookmarkStart w:id="0" w:name="_GoBack"/>
      <w:bookmarkEnd w:id="0"/>
      <w:r w:rsidRPr="00F8790A">
        <w:rPr>
          <w:b/>
          <w:noProof/>
          <w:sz w:val="16"/>
          <w:szCs w:val="16"/>
          <w:lang w:eastAsia="ru-RU" w:bidi="ar-SA"/>
        </w:rPr>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34670" cy="871220"/>
            <wp:effectExtent l="0" t="0" r="0" b="5080"/>
            <wp:wrapSquare wrapText="bothSides"/>
            <wp:docPr id="2" name="Рисунок 2"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ерно-белый вариан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4670" cy="871220"/>
                    </a:xfrm>
                    <a:prstGeom prst="rect">
                      <a:avLst/>
                    </a:prstGeom>
                    <a:noFill/>
                  </pic:spPr>
                </pic:pic>
              </a:graphicData>
            </a:graphic>
          </wp:anchor>
        </w:drawing>
      </w:r>
    </w:p>
    <w:p w:rsidR="00A06436" w:rsidRPr="00F8790A" w:rsidRDefault="00A06436" w:rsidP="00A06436">
      <w:pPr>
        <w:keepNext/>
        <w:keepLines/>
        <w:jc w:val="center"/>
        <w:rPr>
          <w:b/>
          <w:sz w:val="16"/>
          <w:szCs w:val="16"/>
        </w:rPr>
      </w:pPr>
    </w:p>
    <w:p w:rsidR="00A06436" w:rsidRPr="00F8790A" w:rsidRDefault="00A06436" w:rsidP="00A06436">
      <w:pPr>
        <w:keepNext/>
        <w:keepLines/>
        <w:jc w:val="center"/>
        <w:rPr>
          <w:b/>
          <w:sz w:val="32"/>
          <w:szCs w:val="32"/>
        </w:rPr>
      </w:pPr>
    </w:p>
    <w:p w:rsidR="00A06436" w:rsidRDefault="00A06436" w:rsidP="00A06436">
      <w:pPr>
        <w:keepNext/>
        <w:keepLines/>
        <w:jc w:val="center"/>
        <w:rPr>
          <w:rFonts w:cs="Liberation Serif"/>
          <w:b/>
          <w:sz w:val="32"/>
          <w:szCs w:val="32"/>
        </w:rPr>
      </w:pPr>
    </w:p>
    <w:p w:rsidR="00A06436" w:rsidRDefault="00A06436" w:rsidP="00A06436">
      <w:pPr>
        <w:keepNext/>
        <w:keepLines/>
        <w:jc w:val="center"/>
        <w:rPr>
          <w:rFonts w:cs="Liberation Serif"/>
          <w:b/>
          <w:sz w:val="32"/>
          <w:szCs w:val="32"/>
        </w:rPr>
      </w:pPr>
    </w:p>
    <w:p w:rsidR="00A06436" w:rsidRPr="007466CE" w:rsidRDefault="00A06436" w:rsidP="00A06436">
      <w:pPr>
        <w:keepNext/>
        <w:keepLines/>
        <w:jc w:val="center"/>
        <w:rPr>
          <w:rFonts w:ascii="Times New Roman" w:hAnsi="Times New Roman" w:cs="Times New Roman"/>
          <w:b/>
          <w:sz w:val="32"/>
          <w:szCs w:val="32"/>
        </w:rPr>
      </w:pPr>
      <w:r w:rsidRPr="00F8790A">
        <w:rPr>
          <w:rFonts w:cs="Liberation Serif"/>
          <w:b/>
          <w:sz w:val="32"/>
          <w:szCs w:val="32"/>
        </w:rPr>
        <w:t xml:space="preserve"> </w:t>
      </w:r>
      <w:r w:rsidRPr="007466CE">
        <w:rPr>
          <w:rFonts w:ascii="Times New Roman" w:hAnsi="Times New Roman" w:cs="Times New Roman"/>
          <w:b/>
          <w:sz w:val="32"/>
          <w:szCs w:val="32"/>
        </w:rPr>
        <w:t>ДУМА</w:t>
      </w:r>
    </w:p>
    <w:p w:rsidR="00A06436" w:rsidRPr="007466CE" w:rsidRDefault="00A06436" w:rsidP="00A06436">
      <w:pPr>
        <w:keepNext/>
        <w:keepLines/>
        <w:jc w:val="center"/>
        <w:rPr>
          <w:rFonts w:ascii="Times New Roman" w:hAnsi="Times New Roman" w:cs="Times New Roman"/>
          <w:b/>
          <w:sz w:val="32"/>
          <w:szCs w:val="32"/>
        </w:rPr>
      </w:pPr>
      <w:r w:rsidRPr="007466CE">
        <w:rPr>
          <w:rFonts w:ascii="Times New Roman" w:hAnsi="Times New Roman" w:cs="Times New Roman"/>
          <w:b/>
          <w:sz w:val="32"/>
          <w:szCs w:val="32"/>
        </w:rPr>
        <w:t>НОВОУРАЛЬСКОГО ГОРОДСКОГО ОКРУГА</w:t>
      </w:r>
    </w:p>
    <w:p w:rsidR="00A06436" w:rsidRPr="007466CE" w:rsidRDefault="00A06436" w:rsidP="00A06436">
      <w:pPr>
        <w:keepNext/>
        <w:keepLines/>
        <w:shd w:val="clear" w:color="auto" w:fill="FFFFFF"/>
        <w:jc w:val="center"/>
        <w:rPr>
          <w:rFonts w:ascii="Times New Roman" w:hAnsi="Times New Roman" w:cs="Times New Roman"/>
          <w:b/>
          <w:sz w:val="16"/>
        </w:rPr>
      </w:pPr>
    </w:p>
    <w:p w:rsidR="00A06436" w:rsidRPr="007466CE" w:rsidRDefault="00F75CE5" w:rsidP="00A06436">
      <w:pPr>
        <w:keepNext/>
        <w:keepLines/>
        <w:jc w:val="center"/>
        <w:rPr>
          <w:rFonts w:ascii="Times New Roman" w:hAnsi="Times New Roman" w:cs="Times New Roman"/>
          <w:b/>
          <w:sz w:val="12"/>
        </w:rPr>
      </w:pPr>
      <w:r>
        <w:rPr>
          <w:rFonts w:ascii="Times New Roman" w:hAnsi="Times New Roman" w:cs="Times New Roman"/>
          <w:noProof/>
          <w:sz w:val="36"/>
          <w:szCs w:val="36"/>
          <w:lang w:eastAsia="ru-RU" w:bidi="ar-SA"/>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27939</wp:posOffset>
                </wp:positionV>
                <wp:extent cx="6138545" cy="0"/>
                <wp:effectExtent l="0" t="19050" r="5270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854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EF1B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pt" to="483.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" strokeweight="4.5pt">
                <v:stroke linestyle="thickThin"/>
              </v:line>
            </w:pict>
          </mc:Fallback>
        </mc:AlternateContent>
      </w:r>
    </w:p>
    <w:p w:rsidR="00A06436" w:rsidRPr="007466CE" w:rsidRDefault="00A06436" w:rsidP="007466CE">
      <w:pPr>
        <w:keepNext/>
        <w:keepLines/>
        <w:jc w:val="center"/>
        <w:rPr>
          <w:rFonts w:ascii="Times New Roman" w:hAnsi="Times New Roman" w:cs="Times New Roman"/>
          <w:b/>
          <w:sz w:val="28"/>
          <w:szCs w:val="28"/>
        </w:rPr>
      </w:pPr>
    </w:p>
    <w:p w:rsidR="00A06436" w:rsidRPr="007466CE" w:rsidRDefault="00A06436" w:rsidP="00A06436">
      <w:pPr>
        <w:keepNext/>
        <w:keepLines/>
        <w:jc w:val="center"/>
        <w:rPr>
          <w:rFonts w:ascii="Times New Roman" w:hAnsi="Times New Roman" w:cs="Times New Roman"/>
          <w:b/>
          <w:sz w:val="34"/>
          <w:szCs w:val="34"/>
        </w:rPr>
      </w:pPr>
      <w:r w:rsidRPr="007466CE">
        <w:rPr>
          <w:rFonts w:ascii="Times New Roman" w:hAnsi="Times New Roman" w:cs="Times New Roman"/>
          <w:b/>
          <w:sz w:val="34"/>
          <w:szCs w:val="34"/>
        </w:rPr>
        <w:t>РЕШЕНИЕ</w:t>
      </w:r>
    </w:p>
    <w:p w:rsidR="00A06436" w:rsidRPr="007466CE" w:rsidRDefault="00A06436" w:rsidP="00A06436">
      <w:pPr>
        <w:keepNext/>
        <w:keepLines/>
        <w:rPr>
          <w:rFonts w:ascii="Times New Roman" w:hAnsi="Times New Roman" w:cs="Times New Roman"/>
          <w:sz w:val="27"/>
          <w:szCs w:val="27"/>
        </w:rPr>
      </w:pPr>
    </w:p>
    <w:p w:rsidR="00A06436" w:rsidRPr="007466CE" w:rsidRDefault="000C3608" w:rsidP="000C3608">
      <w:pPr>
        <w:keepNext/>
        <w:keepLines/>
        <w:jc w:val="center"/>
        <w:rPr>
          <w:rFonts w:ascii="Times New Roman" w:hAnsi="Times New Roman" w:cs="Times New Roman"/>
          <w:sz w:val="28"/>
        </w:rPr>
      </w:pPr>
      <w:r>
        <w:rPr>
          <w:rFonts w:ascii="Times New Roman" w:hAnsi="Times New Roman" w:cs="Times New Roman"/>
          <w:sz w:val="28"/>
        </w:rPr>
        <w:t>26.02.2025</w:t>
      </w:r>
      <w:r w:rsidR="00A06436" w:rsidRPr="007466CE">
        <w:rPr>
          <w:rFonts w:ascii="Times New Roman" w:hAnsi="Times New Roman" w:cs="Times New Roman"/>
          <w:sz w:val="28"/>
        </w:rPr>
        <w:tab/>
      </w:r>
      <w:r w:rsidR="00A06436" w:rsidRPr="007466CE">
        <w:rPr>
          <w:rFonts w:ascii="Times New Roman" w:hAnsi="Times New Roman" w:cs="Times New Roman"/>
          <w:sz w:val="28"/>
        </w:rPr>
        <w:tab/>
      </w:r>
      <w:r w:rsidR="00A06436" w:rsidRPr="007466CE">
        <w:rPr>
          <w:rFonts w:ascii="Times New Roman" w:hAnsi="Times New Roman" w:cs="Times New Roman"/>
          <w:sz w:val="28"/>
        </w:rPr>
        <w:tab/>
      </w:r>
      <w:r w:rsidR="00A06436" w:rsidRPr="007466CE">
        <w:rPr>
          <w:rFonts w:ascii="Times New Roman" w:hAnsi="Times New Roman" w:cs="Times New Roman"/>
          <w:sz w:val="28"/>
        </w:rPr>
        <w:tab/>
      </w:r>
      <w:r w:rsidR="00A06436" w:rsidRPr="007466CE">
        <w:rPr>
          <w:rFonts w:ascii="Times New Roman" w:hAnsi="Times New Roman" w:cs="Times New Roman"/>
          <w:sz w:val="28"/>
        </w:rPr>
        <w:tab/>
        <w:t xml:space="preserve">                                 </w:t>
      </w:r>
      <w:r w:rsidR="00885144" w:rsidRPr="007466CE">
        <w:rPr>
          <w:rFonts w:ascii="Times New Roman" w:hAnsi="Times New Roman" w:cs="Times New Roman"/>
          <w:sz w:val="28"/>
        </w:rPr>
        <w:t xml:space="preserve">    </w:t>
      </w:r>
      <w:r w:rsidR="00A06436" w:rsidRPr="007466CE">
        <w:rPr>
          <w:rFonts w:ascii="Times New Roman" w:hAnsi="Times New Roman" w:cs="Times New Roman"/>
          <w:sz w:val="28"/>
        </w:rPr>
        <w:t xml:space="preserve">№ </w:t>
      </w:r>
      <w:r>
        <w:rPr>
          <w:rFonts w:ascii="Times New Roman" w:hAnsi="Times New Roman" w:cs="Times New Roman"/>
          <w:sz w:val="28"/>
        </w:rPr>
        <w:t>13</w:t>
      </w:r>
    </w:p>
    <w:p w:rsidR="00EA138C" w:rsidRPr="007466CE" w:rsidRDefault="00EA138C" w:rsidP="000C66CF">
      <w:pPr>
        <w:pStyle w:val="ConsPlusNormal"/>
        <w:tabs>
          <w:tab w:val="left" w:pos="993"/>
        </w:tabs>
        <w:ind w:firstLine="0"/>
        <w:jc w:val="center"/>
        <w:rPr>
          <w:rFonts w:ascii="Times New Roman" w:hAnsi="Times New Roman" w:cs="Times New Roman"/>
          <w:sz w:val="28"/>
          <w:szCs w:val="28"/>
        </w:rPr>
      </w:pPr>
    </w:p>
    <w:p w:rsidR="00EA138C" w:rsidRPr="007466CE" w:rsidRDefault="00EA138C" w:rsidP="000C66CF">
      <w:pPr>
        <w:pStyle w:val="ConsPlusNormal"/>
        <w:tabs>
          <w:tab w:val="left" w:pos="993"/>
        </w:tabs>
        <w:ind w:firstLine="0"/>
        <w:jc w:val="center"/>
        <w:rPr>
          <w:rFonts w:ascii="Times New Roman" w:hAnsi="Times New Roman" w:cs="Times New Roman"/>
          <w:sz w:val="28"/>
          <w:szCs w:val="28"/>
        </w:rPr>
      </w:pPr>
    </w:p>
    <w:p w:rsidR="00E97144" w:rsidRPr="007466CE" w:rsidRDefault="00E97144" w:rsidP="000C66CF">
      <w:pPr>
        <w:pStyle w:val="ConsPlusTitle"/>
        <w:tabs>
          <w:tab w:val="left" w:pos="993"/>
        </w:tabs>
        <w:ind w:left="57"/>
        <w:jc w:val="center"/>
        <w:rPr>
          <w:i/>
        </w:rPr>
      </w:pPr>
      <w:r w:rsidRPr="007466CE">
        <w:rPr>
          <w:i/>
        </w:rPr>
        <w:t>Об утверждении Положения о составе, порядке подготовки</w:t>
      </w:r>
    </w:p>
    <w:p w:rsidR="00E97144" w:rsidRPr="007466CE" w:rsidRDefault="0005522D" w:rsidP="000C66CF">
      <w:pPr>
        <w:pStyle w:val="ConsPlusTitle"/>
        <w:tabs>
          <w:tab w:val="left" w:pos="993"/>
        </w:tabs>
        <w:ind w:left="57"/>
        <w:jc w:val="center"/>
        <w:rPr>
          <w:i/>
        </w:rPr>
      </w:pPr>
      <w:r w:rsidRPr="007466CE">
        <w:rPr>
          <w:i/>
        </w:rPr>
        <w:t>документов территориальн</w:t>
      </w:r>
      <w:r w:rsidR="00E97144" w:rsidRPr="007466CE">
        <w:rPr>
          <w:i/>
        </w:rPr>
        <w:t>ого планирования Новоуральского</w:t>
      </w:r>
    </w:p>
    <w:p w:rsidR="00E97144" w:rsidRPr="007466CE" w:rsidRDefault="0005522D" w:rsidP="000C66CF">
      <w:pPr>
        <w:pStyle w:val="ConsPlusTitle"/>
        <w:tabs>
          <w:tab w:val="left" w:pos="993"/>
        </w:tabs>
        <w:ind w:left="57"/>
        <w:jc w:val="center"/>
        <w:rPr>
          <w:i/>
        </w:rPr>
      </w:pPr>
      <w:r w:rsidRPr="007466CE">
        <w:rPr>
          <w:i/>
        </w:rPr>
        <w:t>городского округа, порядке подготовки</w:t>
      </w:r>
      <w:r w:rsidR="00E97144" w:rsidRPr="007466CE">
        <w:rPr>
          <w:i/>
        </w:rPr>
        <w:t xml:space="preserve"> изменений и внесения их</w:t>
      </w:r>
    </w:p>
    <w:p w:rsidR="00E97144" w:rsidRPr="007466CE" w:rsidRDefault="0005522D" w:rsidP="000C66CF">
      <w:pPr>
        <w:pStyle w:val="ConsPlusTitle"/>
        <w:tabs>
          <w:tab w:val="left" w:pos="993"/>
        </w:tabs>
        <w:ind w:left="57"/>
        <w:jc w:val="center"/>
        <w:rPr>
          <w:i/>
        </w:rPr>
      </w:pPr>
      <w:r w:rsidRPr="007466CE">
        <w:rPr>
          <w:i/>
        </w:rPr>
        <w:t>в такие документы, а та</w:t>
      </w:r>
      <w:r w:rsidR="00E97144" w:rsidRPr="007466CE">
        <w:rPr>
          <w:i/>
        </w:rPr>
        <w:t>кже составе, порядке подготовки</w:t>
      </w:r>
    </w:p>
    <w:p w:rsidR="00EA138C" w:rsidRPr="007466CE" w:rsidRDefault="0005522D" w:rsidP="000C66CF">
      <w:pPr>
        <w:pStyle w:val="ConsPlusTitle"/>
        <w:tabs>
          <w:tab w:val="left" w:pos="993"/>
        </w:tabs>
        <w:ind w:left="57"/>
        <w:jc w:val="center"/>
        <w:rPr>
          <w:i/>
          <w:strike/>
        </w:rPr>
      </w:pPr>
      <w:r w:rsidRPr="007466CE">
        <w:rPr>
          <w:i/>
        </w:rPr>
        <w:t>планов реализации таких документов</w:t>
      </w:r>
    </w:p>
    <w:p w:rsidR="00EA138C" w:rsidRPr="007466CE" w:rsidRDefault="00EA138C" w:rsidP="00E97144">
      <w:pPr>
        <w:pStyle w:val="Standard"/>
        <w:tabs>
          <w:tab w:val="left" w:pos="993"/>
        </w:tabs>
        <w:jc w:val="center"/>
        <w:rPr>
          <w:rFonts w:ascii="Times New Roman" w:hAnsi="Times New Roman" w:cs="Times New Roman"/>
          <w:strike/>
        </w:rPr>
      </w:pPr>
    </w:p>
    <w:p w:rsidR="00E97144" w:rsidRPr="007466CE" w:rsidRDefault="00E97144" w:rsidP="00E97144">
      <w:pPr>
        <w:pStyle w:val="Standard"/>
        <w:tabs>
          <w:tab w:val="left" w:pos="993"/>
        </w:tabs>
        <w:jc w:val="center"/>
        <w:rPr>
          <w:rFonts w:ascii="Times New Roman" w:hAnsi="Times New Roman" w:cs="Times New Roman"/>
          <w:strike/>
        </w:rPr>
      </w:pPr>
    </w:p>
    <w:p w:rsidR="00A80862" w:rsidRPr="007466CE" w:rsidRDefault="00A80862" w:rsidP="00E97144">
      <w:pPr>
        <w:pStyle w:val="a9"/>
        <w:suppressAutoHyphens/>
        <w:spacing w:before="0" w:beforeAutospacing="0" w:after="0" w:afterAutospacing="0" w:line="288" w:lineRule="atLeast"/>
        <w:ind w:firstLine="851"/>
        <w:jc w:val="both"/>
        <w:rPr>
          <w:sz w:val="28"/>
          <w:szCs w:val="28"/>
        </w:rPr>
      </w:pPr>
      <w:r w:rsidRPr="007466CE">
        <w:rPr>
          <w:sz w:val="28"/>
          <w:szCs w:val="28"/>
        </w:rPr>
        <w:t xml:space="preserve">Руководствуясь статьями </w:t>
      </w:r>
      <w:r w:rsidR="00432C98" w:rsidRPr="007466CE">
        <w:rPr>
          <w:sz w:val="28"/>
          <w:szCs w:val="28"/>
        </w:rPr>
        <w:t xml:space="preserve">9, </w:t>
      </w:r>
      <w:r w:rsidRPr="007466CE">
        <w:rPr>
          <w:sz w:val="28"/>
          <w:szCs w:val="28"/>
        </w:rPr>
        <w:t>18, 23</w:t>
      </w:r>
      <w:r w:rsidR="00432C98" w:rsidRPr="007466CE">
        <w:rPr>
          <w:sz w:val="28"/>
          <w:szCs w:val="28"/>
        </w:rPr>
        <w:t>, 24, 25</w:t>
      </w:r>
      <w:r w:rsidRPr="007466CE">
        <w:rPr>
          <w:sz w:val="28"/>
          <w:szCs w:val="28"/>
        </w:rPr>
        <w:t xml:space="preserve">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Свердловской области от 19 октября 2007 года № 100-ОЗ «О документах территориального планирования муниципальных образований, расположенных на территории Свердловской области», Уставом Новоуральского городского округа, Дума Новоуральского городского округа</w:t>
      </w:r>
    </w:p>
    <w:p w:rsidR="007466CE" w:rsidRDefault="007466CE" w:rsidP="00E97144">
      <w:pPr>
        <w:pStyle w:val="ConsPlusNormal"/>
        <w:widowControl/>
        <w:tabs>
          <w:tab w:val="left" w:pos="993"/>
        </w:tabs>
        <w:ind w:firstLine="0"/>
        <w:jc w:val="both"/>
        <w:rPr>
          <w:rFonts w:ascii="Times New Roman" w:hAnsi="Times New Roman" w:cs="Times New Roman"/>
          <w:b/>
          <w:sz w:val="28"/>
          <w:szCs w:val="28"/>
        </w:rPr>
      </w:pPr>
    </w:p>
    <w:p w:rsidR="00E97144" w:rsidRDefault="00A80862" w:rsidP="00E97144">
      <w:pPr>
        <w:pStyle w:val="ConsPlusNormal"/>
        <w:widowControl/>
        <w:tabs>
          <w:tab w:val="left" w:pos="993"/>
        </w:tabs>
        <w:ind w:firstLine="0"/>
        <w:jc w:val="both"/>
        <w:rPr>
          <w:rFonts w:ascii="Times New Roman" w:hAnsi="Times New Roman" w:cs="Times New Roman"/>
          <w:b/>
          <w:sz w:val="28"/>
          <w:szCs w:val="28"/>
        </w:rPr>
      </w:pPr>
      <w:r w:rsidRPr="007466CE">
        <w:rPr>
          <w:rFonts w:ascii="Times New Roman" w:hAnsi="Times New Roman" w:cs="Times New Roman"/>
          <w:b/>
          <w:sz w:val="28"/>
          <w:szCs w:val="28"/>
        </w:rPr>
        <w:t>РЕШИЛА</w:t>
      </w:r>
      <w:r w:rsidR="004B2018" w:rsidRPr="007466CE">
        <w:rPr>
          <w:rFonts w:ascii="Times New Roman" w:hAnsi="Times New Roman" w:cs="Times New Roman"/>
          <w:b/>
          <w:sz w:val="28"/>
          <w:szCs w:val="28"/>
        </w:rPr>
        <w:t>:</w:t>
      </w:r>
    </w:p>
    <w:p w:rsidR="007466CE" w:rsidRPr="007466CE" w:rsidRDefault="007466CE" w:rsidP="00E97144">
      <w:pPr>
        <w:pStyle w:val="ConsPlusNormal"/>
        <w:widowControl/>
        <w:tabs>
          <w:tab w:val="left" w:pos="993"/>
        </w:tabs>
        <w:ind w:firstLine="0"/>
        <w:jc w:val="both"/>
        <w:rPr>
          <w:rFonts w:ascii="Times New Roman" w:hAnsi="Times New Roman" w:cs="Times New Roman"/>
          <w:b/>
          <w:sz w:val="28"/>
          <w:szCs w:val="28"/>
        </w:rPr>
      </w:pPr>
    </w:p>
    <w:p w:rsidR="00E97144" w:rsidRPr="007466CE" w:rsidRDefault="00E97144" w:rsidP="00E97144">
      <w:pPr>
        <w:pStyle w:val="ConsPlusNormal"/>
        <w:widowControl/>
        <w:tabs>
          <w:tab w:val="left" w:pos="993"/>
        </w:tabs>
        <w:ind w:firstLine="851"/>
        <w:jc w:val="both"/>
        <w:rPr>
          <w:rFonts w:ascii="Times New Roman" w:hAnsi="Times New Roman" w:cs="Times New Roman"/>
          <w:sz w:val="28"/>
          <w:szCs w:val="28"/>
        </w:rPr>
      </w:pPr>
      <w:r w:rsidRPr="007466CE">
        <w:rPr>
          <w:rFonts w:ascii="Times New Roman" w:hAnsi="Times New Roman" w:cs="Times New Roman"/>
          <w:sz w:val="28"/>
          <w:szCs w:val="28"/>
        </w:rPr>
        <w:t>1.</w:t>
      </w:r>
      <w:r w:rsidR="002664CF" w:rsidRPr="007466CE">
        <w:rPr>
          <w:rFonts w:ascii="Times New Roman" w:hAnsi="Times New Roman" w:cs="Times New Roman"/>
          <w:b/>
          <w:sz w:val="28"/>
          <w:szCs w:val="28"/>
        </w:rPr>
        <w:tab/>
      </w:r>
      <w:r w:rsidR="00B25D01" w:rsidRPr="007466CE">
        <w:rPr>
          <w:rFonts w:ascii="Times New Roman" w:hAnsi="Times New Roman" w:cs="Times New Roman"/>
          <w:sz w:val="28"/>
          <w:szCs w:val="28"/>
        </w:rPr>
        <w:t xml:space="preserve">Утвердить </w:t>
      </w:r>
      <w:r w:rsidR="00096EFC" w:rsidRPr="007466CE">
        <w:rPr>
          <w:rFonts w:ascii="Times New Roman" w:hAnsi="Times New Roman" w:cs="Times New Roman"/>
          <w:sz w:val="28"/>
          <w:szCs w:val="28"/>
        </w:rPr>
        <w:t xml:space="preserve">Положение о </w:t>
      </w:r>
      <w:r w:rsidR="00B56FEF" w:rsidRPr="007466CE">
        <w:rPr>
          <w:rFonts w:ascii="Times New Roman" w:hAnsi="Times New Roman" w:cs="Times New Roman"/>
          <w:bCs/>
          <w:sz w:val="28"/>
          <w:szCs w:val="28"/>
        </w:rPr>
        <w:t>составе, порядке подготовки документов территориального планирования Новоуральского городского округа, порядке подготовки изменений и внесения их в такие документы, а также составе, порядке подготовки планов реализации таких документов</w:t>
      </w:r>
      <w:r w:rsidR="00B56FEF" w:rsidRPr="007466CE">
        <w:rPr>
          <w:rFonts w:ascii="Times New Roman" w:hAnsi="Times New Roman" w:cs="Times New Roman"/>
          <w:sz w:val="28"/>
          <w:szCs w:val="28"/>
        </w:rPr>
        <w:t xml:space="preserve"> </w:t>
      </w:r>
      <w:r w:rsidR="00096EFC" w:rsidRPr="007466CE">
        <w:rPr>
          <w:rFonts w:ascii="Times New Roman" w:hAnsi="Times New Roman" w:cs="Times New Roman"/>
          <w:sz w:val="28"/>
          <w:szCs w:val="28"/>
        </w:rPr>
        <w:t>(прилагается).</w:t>
      </w:r>
    </w:p>
    <w:p w:rsidR="00E97144" w:rsidRPr="007466CE" w:rsidRDefault="00E97144"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2.</w:t>
      </w:r>
      <w:r w:rsidR="002664CF" w:rsidRPr="007466CE">
        <w:rPr>
          <w:rFonts w:ascii="Times New Roman" w:hAnsi="Times New Roman" w:cs="Times New Roman"/>
          <w:kern w:val="0"/>
          <w:sz w:val="28"/>
          <w:szCs w:val="28"/>
          <w:lang w:bidi="ar-SA"/>
        </w:rPr>
        <w:tab/>
      </w:r>
      <w:r w:rsidRPr="007466CE">
        <w:rPr>
          <w:rFonts w:ascii="Times New Roman" w:hAnsi="Times New Roman" w:cs="Times New Roman"/>
          <w:kern w:val="0"/>
          <w:sz w:val="28"/>
          <w:szCs w:val="28"/>
          <w:lang w:bidi="ar-SA"/>
        </w:rPr>
        <w:t>Признать утратившими силу:</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1)</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решение Думы Новоуральского городского округа от 28 мая 2008 года № 64 «Об утверждении Положения «О составе, порядке подготовки (корректировки) и утверждения Генерального плана Новоуральского городского округа»;</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2)</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решение Думы Новоуральского городского округа от 31 марта 2010 года № 28 «О внесении изменений в Положение «О составе, порядке подготовки (корректировки) и утверждения Генерального плана Новоуральского городского округа»;</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3)</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 xml:space="preserve">решение Думы Новоуральского городского округа от 26 марта 2014 года № 33 «О внесении изменений в Положение «О составе, порядке </w:t>
      </w:r>
      <w:r w:rsidR="00E97144" w:rsidRPr="007466CE">
        <w:rPr>
          <w:rFonts w:ascii="Times New Roman" w:hAnsi="Times New Roman" w:cs="Times New Roman"/>
          <w:kern w:val="0"/>
          <w:sz w:val="28"/>
          <w:szCs w:val="28"/>
          <w:lang w:bidi="ar-SA"/>
        </w:rPr>
        <w:lastRenderedPageBreak/>
        <w:t>подготовки (корректировки) и утверждения Генерального плана Новоуральского городского округа»;</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4)</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решение Думы Новоуральского городского округа от 25 февраля 2015 года № 19 «О внесении изменений в Положение «О составе, порядке подготовки (корректировки) и утверждения Генерального плана Новоуральского городского округа»;</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5)</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решение Думы Новоуральского городского округа от 29 июня 2016 года № 89 «О внесении изменений в Положение «О составе, порядке подготовки (корректировки) и утверждения Генерального плана Новоуральского городского округа»;</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6)</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пункт 25 решения Думы Новоуральского городского округа от 21 февраля 2017 года № 14 «О внесении изменений в отдельные решения Городской Думы города Новоуральска и Думы Новоуральского городского округа в связи с изменением способа избрания Главы Новоуральского городского округа, необходимостью приведения их в соответствие с федеральным законодательством и законодательством Свердловской области, совершенствованием организации местного самоуправления в Новоуральском городском округе».</w:t>
      </w:r>
    </w:p>
    <w:p w:rsidR="00E97144"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3.</w:t>
      </w:r>
      <w:r w:rsidRPr="007466CE">
        <w:rPr>
          <w:rFonts w:ascii="Times New Roman" w:hAnsi="Times New Roman" w:cs="Times New Roman"/>
          <w:kern w:val="0"/>
          <w:sz w:val="28"/>
          <w:szCs w:val="28"/>
          <w:lang w:bidi="ar-SA"/>
        </w:rPr>
        <w:tab/>
      </w:r>
      <w:r w:rsidR="00851CFC">
        <w:rPr>
          <w:rFonts w:ascii="Times New Roman" w:hAnsi="Times New Roman" w:cs="Times New Roman"/>
          <w:kern w:val="0"/>
          <w:sz w:val="28"/>
          <w:szCs w:val="28"/>
          <w:lang w:bidi="ar-SA"/>
        </w:rPr>
        <w:t xml:space="preserve">Настоящее решение </w:t>
      </w:r>
      <w:r w:rsidR="00E97144" w:rsidRPr="007466CE">
        <w:rPr>
          <w:rFonts w:ascii="Times New Roman" w:hAnsi="Times New Roman" w:cs="Times New Roman"/>
          <w:kern w:val="0"/>
          <w:sz w:val="28"/>
          <w:szCs w:val="28"/>
          <w:lang w:bidi="ar-SA"/>
        </w:rPr>
        <w:t>с приложением опубликовать в газете «Нейва».</w:t>
      </w:r>
    </w:p>
    <w:p w:rsidR="00EA138C" w:rsidRPr="007466CE" w:rsidRDefault="002664CF" w:rsidP="00E97144">
      <w:pPr>
        <w:pStyle w:val="ConsPlusNormal"/>
        <w:widowControl/>
        <w:tabs>
          <w:tab w:val="left" w:pos="993"/>
        </w:tabs>
        <w:ind w:firstLine="851"/>
        <w:jc w:val="both"/>
        <w:rPr>
          <w:rFonts w:ascii="Times New Roman" w:hAnsi="Times New Roman" w:cs="Times New Roman"/>
          <w:kern w:val="0"/>
          <w:sz w:val="28"/>
          <w:szCs w:val="28"/>
          <w:lang w:bidi="ar-SA"/>
        </w:rPr>
      </w:pPr>
      <w:r w:rsidRPr="007466CE">
        <w:rPr>
          <w:rFonts w:ascii="Times New Roman" w:hAnsi="Times New Roman" w:cs="Times New Roman"/>
          <w:kern w:val="0"/>
          <w:sz w:val="28"/>
          <w:szCs w:val="28"/>
          <w:lang w:bidi="ar-SA"/>
        </w:rPr>
        <w:t>4.</w:t>
      </w:r>
      <w:r w:rsidRPr="007466CE">
        <w:rPr>
          <w:rFonts w:ascii="Times New Roman" w:hAnsi="Times New Roman" w:cs="Times New Roman"/>
          <w:kern w:val="0"/>
          <w:sz w:val="28"/>
          <w:szCs w:val="28"/>
          <w:lang w:bidi="ar-SA"/>
        </w:rPr>
        <w:tab/>
      </w:r>
      <w:r w:rsidR="00E97144" w:rsidRPr="007466CE">
        <w:rPr>
          <w:rFonts w:ascii="Times New Roman" w:hAnsi="Times New Roman" w:cs="Times New Roman"/>
          <w:kern w:val="0"/>
          <w:sz w:val="28"/>
          <w:szCs w:val="28"/>
          <w:lang w:bidi="ar-SA"/>
        </w:rPr>
        <w:t>Контроль выполнения настоящего решения возложить на постоянную комиссию Думы Новоуральского городского округа по бюджету и экономической политике, перспективам развития и капитальному строительству (Волков А.Н.).</w:t>
      </w:r>
    </w:p>
    <w:p w:rsidR="00EA138C" w:rsidRPr="007466CE" w:rsidRDefault="003E669D" w:rsidP="00E97144">
      <w:pPr>
        <w:pStyle w:val="Standard"/>
        <w:widowControl w:val="0"/>
        <w:tabs>
          <w:tab w:val="left" w:pos="993"/>
        </w:tabs>
        <w:rPr>
          <w:rFonts w:ascii="Times New Roman" w:hAnsi="Times New Roman" w:cs="Times New Roman"/>
          <w:strike/>
          <w:sz w:val="28"/>
          <w:szCs w:val="28"/>
        </w:rPr>
      </w:pPr>
      <w:hyperlink r:id="rId8" w:history="1"/>
    </w:p>
    <w:p w:rsidR="00EA138C" w:rsidRPr="007466CE" w:rsidRDefault="003E669D" w:rsidP="000C66CF">
      <w:pPr>
        <w:pStyle w:val="Standard"/>
        <w:widowControl w:val="0"/>
        <w:tabs>
          <w:tab w:val="left" w:pos="993"/>
        </w:tabs>
        <w:rPr>
          <w:rFonts w:ascii="Times New Roman" w:hAnsi="Times New Roman" w:cs="Times New Roman"/>
          <w:strike/>
          <w:sz w:val="28"/>
          <w:szCs w:val="28"/>
        </w:rPr>
      </w:pPr>
      <w:hyperlink r:id="rId9" w:history="1"/>
    </w:p>
    <w:p w:rsidR="00EA138C" w:rsidRPr="007466CE" w:rsidRDefault="003E669D" w:rsidP="000C66CF">
      <w:pPr>
        <w:pStyle w:val="Standard"/>
        <w:widowControl w:val="0"/>
        <w:tabs>
          <w:tab w:val="left" w:pos="993"/>
        </w:tabs>
        <w:rPr>
          <w:rFonts w:ascii="Times New Roman" w:hAnsi="Times New Roman" w:cs="Times New Roman"/>
          <w:strike/>
          <w:sz w:val="28"/>
          <w:szCs w:val="28"/>
        </w:rPr>
      </w:pPr>
      <w:hyperlink r:id="rId10" w:history="1"/>
    </w:p>
    <w:p w:rsidR="00A06436" w:rsidRPr="007466CE" w:rsidRDefault="00A06436" w:rsidP="00A06436">
      <w:pPr>
        <w:pStyle w:val="a9"/>
        <w:keepNext/>
        <w:keepLines/>
        <w:spacing w:before="0" w:beforeAutospacing="0" w:after="0" w:afterAutospacing="0"/>
        <w:jc w:val="both"/>
        <w:rPr>
          <w:sz w:val="28"/>
          <w:szCs w:val="28"/>
        </w:rPr>
      </w:pPr>
      <w:r w:rsidRPr="007466CE">
        <w:rPr>
          <w:sz w:val="28"/>
          <w:szCs w:val="28"/>
        </w:rPr>
        <w:t>Глава Новоуральского</w:t>
      </w:r>
    </w:p>
    <w:p w:rsidR="00A06436" w:rsidRPr="007466CE" w:rsidRDefault="00A06436" w:rsidP="00A06436">
      <w:pPr>
        <w:pStyle w:val="a9"/>
        <w:keepNext/>
        <w:keepLines/>
        <w:spacing w:before="0" w:beforeAutospacing="0" w:after="0" w:afterAutospacing="0"/>
        <w:rPr>
          <w:sz w:val="28"/>
          <w:szCs w:val="28"/>
        </w:rPr>
      </w:pPr>
      <w:r w:rsidRPr="007466CE">
        <w:rPr>
          <w:sz w:val="28"/>
          <w:szCs w:val="28"/>
        </w:rPr>
        <w:t xml:space="preserve">городского округа                                        </w:t>
      </w:r>
      <w:r w:rsidR="00E10EC5" w:rsidRPr="007466CE">
        <w:rPr>
          <w:sz w:val="28"/>
          <w:szCs w:val="28"/>
        </w:rPr>
        <w:t xml:space="preserve">                               </w:t>
      </w:r>
      <w:r w:rsidRPr="007466CE">
        <w:rPr>
          <w:sz w:val="28"/>
          <w:szCs w:val="28"/>
        </w:rPr>
        <w:t>В.Я. Тюменцев</w:t>
      </w:r>
    </w:p>
    <w:p w:rsidR="00A06436" w:rsidRPr="007466CE" w:rsidRDefault="00A06436" w:rsidP="00A06436">
      <w:pPr>
        <w:pStyle w:val="a9"/>
        <w:keepNext/>
        <w:keepLines/>
        <w:spacing w:before="0" w:beforeAutospacing="0" w:after="0" w:afterAutospacing="0"/>
        <w:jc w:val="both"/>
        <w:rPr>
          <w:sz w:val="28"/>
          <w:szCs w:val="28"/>
        </w:rPr>
      </w:pPr>
    </w:p>
    <w:p w:rsidR="00A06436" w:rsidRPr="007466CE" w:rsidRDefault="00A06436" w:rsidP="00A06436">
      <w:pPr>
        <w:pStyle w:val="a9"/>
        <w:keepNext/>
        <w:keepLines/>
        <w:spacing w:before="0" w:beforeAutospacing="0" w:after="0" w:afterAutospacing="0"/>
        <w:jc w:val="both"/>
        <w:rPr>
          <w:sz w:val="28"/>
          <w:szCs w:val="28"/>
        </w:rPr>
      </w:pPr>
    </w:p>
    <w:p w:rsidR="00A06436" w:rsidRPr="007466CE" w:rsidRDefault="00A06436" w:rsidP="00A06436">
      <w:pPr>
        <w:keepNext/>
        <w:keepLines/>
        <w:jc w:val="both"/>
        <w:rPr>
          <w:rFonts w:ascii="Times New Roman" w:hAnsi="Times New Roman" w:cs="Times New Roman"/>
          <w:sz w:val="28"/>
          <w:szCs w:val="28"/>
        </w:rPr>
      </w:pPr>
      <w:r w:rsidRPr="007466CE">
        <w:rPr>
          <w:rFonts w:ascii="Times New Roman" w:hAnsi="Times New Roman" w:cs="Times New Roman"/>
          <w:sz w:val="28"/>
          <w:szCs w:val="28"/>
        </w:rPr>
        <w:t>Председатель Думы                                                                    М.А. Денисов</w:t>
      </w:r>
    </w:p>
    <w:p w:rsidR="00A06436" w:rsidRPr="007466CE" w:rsidRDefault="00A06436" w:rsidP="00A06436">
      <w:pPr>
        <w:widowControl w:val="0"/>
        <w:rPr>
          <w:rFonts w:ascii="Times New Roman" w:hAnsi="Times New Roman" w:cs="Times New Roman"/>
          <w:sz w:val="28"/>
          <w:szCs w:val="28"/>
        </w:rPr>
      </w:pPr>
    </w:p>
    <w:p w:rsidR="00E97144" w:rsidRPr="007466CE" w:rsidRDefault="00E97144" w:rsidP="00A06436">
      <w:pPr>
        <w:widowControl w:val="0"/>
        <w:rPr>
          <w:rFonts w:ascii="Times New Roman" w:hAnsi="Times New Roman" w:cs="Times New Roman"/>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E97144" w:rsidRDefault="00E97144" w:rsidP="00A06436">
      <w:pPr>
        <w:widowControl w:val="0"/>
        <w:rPr>
          <w:rFonts w:cs="Liberation Serif"/>
          <w:color w:val="000000"/>
          <w:sz w:val="28"/>
          <w:szCs w:val="28"/>
        </w:rPr>
      </w:pPr>
    </w:p>
    <w:p w:rsidR="007466CE" w:rsidRDefault="007466CE" w:rsidP="00A06436">
      <w:pPr>
        <w:widowControl w:val="0"/>
        <w:rPr>
          <w:rFonts w:cs="Liberation Serif"/>
          <w:color w:val="000000"/>
          <w:sz w:val="28"/>
          <w:szCs w:val="28"/>
        </w:rPr>
      </w:pPr>
    </w:p>
    <w:p w:rsidR="007466CE" w:rsidRDefault="007466CE" w:rsidP="00A06436">
      <w:pPr>
        <w:widowControl w:val="0"/>
        <w:rPr>
          <w:rFonts w:cs="Liberation Serif"/>
          <w:color w:val="000000"/>
          <w:sz w:val="28"/>
          <w:szCs w:val="28"/>
        </w:rPr>
      </w:pPr>
    </w:p>
    <w:p w:rsidR="007466CE" w:rsidRDefault="007466CE" w:rsidP="00A06436">
      <w:pPr>
        <w:widowControl w:val="0"/>
        <w:rPr>
          <w:rFonts w:cs="Liberation Serif"/>
          <w:color w:val="000000"/>
          <w:sz w:val="28"/>
          <w:szCs w:val="28"/>
        </w:rPr>
      </w:pPr>
    </w:p>
    <w:p w:rsidR="00851CFC" w:rsidRDefault="00851CFC" w:rsidP="00A06436">
      <w:pPr>
        <w:widowControl w:val="0"/>
        <w:rPr>
          <w:rFonts w:cs="Liberation Serif"/>
          <w:color w:val="000000"/>
          <w:sz w:val="28"/>
          <w:szCs w:val="28"/>
        </w:rPr>
      </w:pPr>
    </w:p>
    <w:p w:rsidR="007466CE" w:rsidRPr="00851CFC" w:rsidRDefault="007466CE" w:rsidP="000C3608">
      <w:pPr>
        <w:widowControl w:val="0"/>
        <w:ind w:left="5670"/>
        <w:rPr>
          <w:rFonts w:ascii="Times New Roman" w:hAnsi="Times New Roman" w:cs="Times New Roman"/>
          <w:sz w:val="28"/>
          <w:szCs w:val="28"/>
        </w:rPr>
      </w:pPr>
      <w:r w:rsidRPr="00851CFC">
        <w:rPr>
          <w:rFonts w:ascii="Times New Roman" w:hAnsi="Times New Roman" w:cs="Times New Roman"/>
          <w:sz w:val="28"/>
          <w:szCs w:val="28"/>
        </w:rPr>
        <w:lastRenderedPageBreak/>
        <w:t>УТВЕРЖДЕНО</w:t>
      </w:r>
    </w:p>
    <w:p w:rsidR="007466CE" w:rsidRPr="00851CFC" w:rsidRDefault="007466CE" w:rsidP="000C3608">
      <w:pPr>
        <w:widowControl w:val="0"/>
        <w:ind w:left="5670"/>
        <w:rPr>
          <w:rFonts w:ascii="Times New Roman" w:hAnsi="Times New Roman" w:cs="Times New Roman"/>
          <w:sz w:val="28"/>
          <w:szCs w:val="28"/>
        </w:rPr>
      </w:pPr>
      <w:r w:rsidRPr="00851CFC">
        <w:rPr>
          <w:rFonts w:ascii="Times New Roman" w:hAnsi="Times New Roman" w:cs="Times New Roman"/>
          <w:sz w:val="28"/>
          <w:szCs w:val="28"/>
        </w:rPr>
        <w:t>решением Думы Новоуральского городского округа</w:t>
      </w:r>
    </w:p>
    <w:p w:rsidR="007466CE" w:rsidRPr="00851CFC" w:rsidRDefault="007466CE" w:rsidP="000C3608">
      <w:pPr>
        <w:widowControl w:val="0"/>
        <w:ind w:left="5670"/>
        <w:rPr>
          <w:rFonts w:ascii="Times New Roman" w:hAnsi="Times New Roman" w:cs="Times New Roman"/>
          <w:sz w:val="28"/>
          <w:szCs w:val="28"/>
        </w:rPr>
      </w:pPr>
      <w:r w:rsidRPr="00851CFC">
        <w:rPr>
          <w:rFonts w:ascii="Times New Roman" w:hAnsi="Times New Roman" w:cs="Times New Roman"/>
          <w:sz w:val="28"/>
          <w:szCs w:val="28"/>
        </w:rPr>
        <w:t xml:space="preserve">от </w:t>
      </w:r>
      <w:r w:rsidR="000C3608">
        <w:rPr>
          <w:rFonts w:ascii="Times New Roman" w:hAnsi="Times New Roman" w:cs="Times New Roman"/>
          <w:sz w:val="28"/>
          <w:szCs w:val="28"/>
        </w:rPr>
        <w:t>26.02.</w:t>
      </w:r>
      <w:r w:rsidRPr="00851CFC">
        <w:rPr>
          <w:rFonts w:ascii="Times New Roman" w:hAnsi="Times New Roman" w:cs="Times New Roman"/>
          <w:sz w:val="28"/>
          <w:szCs w:val="28"/>
        </w:rPr>
        <w:t xml:space="preserve">2025 № </w:t>
      </w:r>
      <w:r w:rsidR="000C3608">
        <w:rPr>
          <w:rFonts w:ascii="Times New Roman" w:hAnsi="Times New Roman" w:cs="Times New Roman"/>
          <w:sz w:val="28"/>
          <w:szCs w:val="28"/>
        </w:rPr>
        <w:t>13</w:t>
      </w:r>
    </w:p>
    <w:p w:rsidR="007466CE" w:rsidRPr="007466CE" w:rsidRDefault="007466CE" w:rsidP="007466CE">
      <w:pPr>
        <w:pStyle w:val="Standard"/>
        <w:widowControl w:val="0"/>
        <w:tabs>
          <w:tab w:val="left" w:pos="993"/>
        </w:tabs>
        <w:jc w:val="center"/>
        <w:rPr>
          <w:rFonts w:ascii="Times New Roman" w:hAnsi="Times New Roman" w:cs="Times New Roman"/>
          <w:sz w:val="28"/>
          <w:szCs w:val="28"/>
        </w:rPr>
      </w:pPr>
    </w:p>
    <w:p w:rsidR="007466CE" w:rsidRPr="007466CE" w:rsidRDefault="007466CE" w:rsidP="007466CE">
      <w:pPr>
        <w:pStyle w:val="Standard"/>
        <w:widowControl w:val="0"/>
        <w:tabs>
          <w:tab w:val="left" w:pos="993"/>
        </w:tabs>
        <w:jc w:val="center"/>
        <w:rPr>
          <w:rFonts w:ascii="Times New Roman" w:hAnsi="Times New Roman" w:cs="Times New Roman"/>
          <w:sz w:val="28"/>
          <w:szCs w:val="28"/>
        </w:rPr>
      </w:pPr>
    </w:p>
    <w:p w:rsidR="007466CE" w:rsidRPr="007466CE" w:rsidRDefault="007466CE" w:rsidP="007466CE">
      <w:pPr>
        <w:pStyle w:val="Standard"/>
        <w:tabs>
          <w:tab w:val="left" w:pos="993"/>
        </w:tabs>
        <w:jc w:val="center"/>
        <w:rPr>
          <w:rFonts w:ascii="Times New Roman" w:hAnsi="Times New Roman" w:cs="Times New Roman"/>
          <w:b/>
          <w:sz w:val="28"/>
          <w:szCs w:val="28"/>
        </w:rPr>
      </w:pPr>
      <w:r w:rsidRPr="007466CE">
        <w:rPr>
          <w:rFonts w:ascii="Times New Roman" w:hAnsi="Times New Roman" w:cs="Times New Roman"/>
          <w:b/>
          <w:sz w:val="28"/>
          <w:szCs w:val="28"/>
        </w:rPr>
        <w:t xml:space="preserve">ПОЛОЖЕНИЕ </w:t>
      </w:r>
    </w:p>
    <w:p w:rsidR="007466CE" w:rsidRPr="007466CE" w:rsidRDefault="007466CE" w:rsidP="007466CE">
      <w:pPr>
        <w:pStyle w:val="Standard"/>
        <w:tabs>
          <w:tab w:val="left" w:pos="993"/>
        </w:tabs>
        <w:jc w:val="center"/>
        <w:rPr>
          <w:rFonts w:ascii="Times New Roman" w:hAnsi="Times New Roman" w:cs="Times New Roman"/>
          <w:b/>
          <w:bCs/>
          <w:sz w:val="28"/>
          <w:szCs w:val="28"/>
        </w:rPr>
      </w:pPr>
      <w:r w:rsidRPr="007466CE">
        <w:rPr>
          <w:rFonts w:ascii="Times New Roman" w:hAnsi="Times New Roman" w:cs="Times New Roman"/>
          <w:b/>
          <w:sz w:val="28"/>
          <w:szCs w:val="28"/>
        </w:rPr>
        <w:t xml:space="preserve">о </w:t>
      </w:r>
      <w:r w:rsidRPr="007466CE">
        <w:rPr>
          <w:rFonts w:ascii="Times New Roman" w:hAnsi="Times New Roman" w:cs="Times New Roman"/>
          <w:b/>
          <w:bCs/>
          <w:sz w:val="28"/>
          <w:szCs w:val="28"/>
        </w:rPr>
        <w:t>составе, порядке подготовки документов территориального планирования Новоуральского городского округа, порядке</w:t>
      </w:r>
    </w:p>
    <w:p w:rsidR="007466CE" w:rsidRPr="007466CE" w:rsidRDefault="007466CE" w:rsidP="007466CE">
      <w:pPr>
        <w:pStyle w:val="Standard"/>
        <w:tabs>
          <w:tab w:val="left" w:pos="993"/>
        </w:tabs>
        <w:jc w:val="center"/>
        <w:rPr>
          <w:rFonts w:ascii="Times New Roman" w:hAnsi="Times New Roman" w:cs="Times New Roman"/>
          <w:b/>
          <w:bCs/>
          <w:sz w:val="28"/>
          <w:szCs w:val="28"/>
        </w:rPr>
      </w:pPr>
      <w:r w:rsidRPr="007466CE">
        <w:rPr>
          <w:rFonts w:ascii="Times New Roman" w:hAnsi="Times New Roman" w:cs="Times New Roman"/>
          <w:b/>
          <w:bCs/>
          <w:sz w:val="28"/>
          <w:szCs w:val="28"/>
        </w:rPr>
        <w:t>подготовки изменений и внесения их в такие документы, а также</w:t>
      </w:r>
    </w:p>
    <w:p w:rsidR="007466CE" w:rsidRPr="007466CE" w:rsidRDefault="007466CE" w:rsidP="007466CE">
      <w:pPr>
        <w:pStyle w:val="Standard"/>
        <w:tabs>
          <w:tab w:val="left" w:pos="993"/>
        </w:tabs>
        <w:jc w:val="center"/>
        <w:rPr>
          <w:rFonts w:ascii="Times New Roman" w:hAnsi="Times New Roman" w:cs="Times New Roman"/>
          <w:b/>
          <w:bCs/>
          <w:sz w:val="28"/>
          <w:szCs w:val="28"/>
        </w:rPr>
      </w:pPr>
      <w:r w:rsidRPr="007466CE">
        <w:rPr>
          <w:rFonts w:ascii="Times New Roman" w:hAnsi="Times New Roman" w:cs="Times New Roman"/>
          <w:b/>
          <w:bCs/>
          <w:sz w:val="28"/>
          <w:szCs w:val="28"/>
        </w:rPr>
        <w:t xml:space="preserve">составе, порядке подготовки планов реализации таких документов </w:t>
      </w:r>
    </w:p>
    <w:p w:rsidR="007466CE" w:rsidRPr="007466CE" w:rsidRDefault="007466CE" w:rsidP="007466CE">
      <w:pPr>
        <w:pStyle w:val="a9"/>
        <w:suppressAutoHyphens/>
        <w:spacing w:before="0" w:beforeAutospacing="0" w:after="0" w:afterAutospacing="0"/>
        <w:jc w:val="center"/>
        <w:rPr>
          <w:sz w:val="28"/>
          <w:szCs w:val="28"/>
        </w:rPr>
      </w:pPr>
    </w:p>
    <w:p w:rsidR="007466CE" w:rsidRPr="007466CE" w:rsidRDefault="007466CE" w:rsidP="007466CE">
      <w:pPr>
        <w:pStyle w:val="a9"/>
        <w:suppressAutoHyphens/>
        <w:spacing w:before="0" w:beforeAutospacing="0" w:after="0" w:afterAutospacing="0"/>
        <w:jc w:val="center"/>
        <w:rPr>
          <w:sz w:val="28"/>
          <w:szCs w:val="28"/>
        </w:rPr>
      </w:pPr>
    </w:p>
    <w:p w:rsidR="007466CE" w:rsidRPr="007466CE" w:rsidRDefault="007466CE" w:rsidP="007466CE">
      <w:pPr>
        <w:pStyle w:val="a9"/>
        <w:suppressAutoHyphens/>
        <w:spacing w:before="0" w:beforeAutospacing="0" w:after="120" w:afterAutospacing="0"/>
        <w:jc w:val="center"/>
        <w:rPr>
          <w:sz w:val="28"/>
          <w:szCs w:val="28"/>
        </w:rPr>
      </w:pPr>
      <w:r w:rsidRPr="007466CE">
        <w:rPr>
          <w:b/>
          <w:bCs/>
          <w:sz w:val="28"/>
          <w:szCs w:val="28"/>
        </w:rPr>
        <w:t xml:space="preserve">Раздел </w:t>
      </w:r>
      <w:r w:rsidRPr="007466CE">
        <w:rPr>
          <w:b/>
          <w:bCs/>
          <w:sz w:val="28"/>
          <w:szCs w:val="28"/>
          <w:lang w:val="en-US"/>
        </w:rPr>
        <w:t>I</w:t>
      </w:r>
      <w:r w:rsidRPr="007466CE">
        <w:rPr>
          <w:b/>
          <w:bCs/>
          <w:sz w:val="28"/>
          <w:szCs w:val="28"/>
        </w:rPr>
        <w:t>. Общие положения</w:t>
      </w:r>
      <w:r w:rsidRPr="007466CE">
        <w:rPr>
          <w:sz w:val="28"/>
          <w:szCs w:val="28"/>
        </w:rPr>
        <w:t xml:space="preserve"> </w:t>
      </w:r>
    </w:p>
    <w:p w:rsidR="007466CE" w:rsidRPr="007466CE" w:rsidRDefault="007466CE" w:rsidP="007466CE">
      <w:pPr>
        <w:autoSpaceDN/>
        <w:spacing w:before="100" w:beforeAutospacing="1"/>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1.</w:t>
      </w:r>
      <w:r w:rsidRPr="007466CE">
        <w:rPr>
          <w:rFonts w:ascii="Times New Roman" w:eastAsia="Times New Roman" w:hAnsi="Times New Roman" w:cs="Times New Roman"/>
          <w:kern w:val="0"/>
          <w:sz w:val="28"/>
          <w:szCs w:val="28"/>
          <w:lang w:eastAsia="ru-RU" w:bidi="ar-SA"/>
        </w:rPr>
        <w:tab/>
        <w:t>Положение о составе, порядке подготовки документов территориального планирования Новоуральского городского округа, порядке подготовки изменений и внесения их в такие документы, а также составе, порядке подготовки планов реализации таких документов (далее - Положение) разработано на основании части 2 статьи 18 Градостроительного кодекса Российской Федерации.</w:t>
      </w:r>
    </w:p>
    <w:p w:rsidR="007466CE" w:rsidRPr="007466CE" w:rsidRDefault="007466CE" w:rsidP="007466CE">
      <w:pPr>
        <w:autoSpaceDN/>
        <w:spacing w:before="100" w:beforeAutospacing="1"/>
        <w:ind w:firstLine="709"/>
        <w:contextualSpacing/>
        <w:jc w:val="both"/>
        <w:textAlignment w:val="auto"/>
        <w:rPr>
          <w:rFonts w:ascii="Times New Roman" w:hAnsi="Times New Roman" w:cs="Times New Roman"/>
          <w:sz w:val="28"/>
          <w:szCs w:val="28"/>
        </w:rPr>
      </w:pPr>
      <w:r w:rsidRPr="007466CE">
        <w:rPr>
          <w:rFonts w:ascii="Times New Roman" w:eastAsia="Times New Roman" w:hAnsi="Times New Roman" w:cs="Times New Roman"/>
          <w:kern w:val="0"/>
          <w:sz w:val="28"/>
          <w:szCs w:val="28"/>
          <w:lang w:eastAsia="ru-RU" w:bidi="ar-SA"/>
        </w:rPr>
        <w:t>Настоящее Положение определяет состав документов территориального планирования Новоуральского городского округа (далее - документы территориального планирования), порядок их подготовки и регулирует отношения, связанные с организацией работы по подготовке, утверждению документов территориального планирования и внесения в них изменений, а также состав, порядок подготовки плана их реализации</w:t>
      </w:r>
      <w:r w:rsidRPr="007466CE">
        <w:rPr>
          <w:rFonts w:ascii="Times New Roman" w:hAnsi="Times New Roman" w:cs="Times New Roman"/>
          <w:sz w:val="28"/>
          <w:szCs w:val="28"/>
        </w:rPr>
        <w:t>.</w:t>
      </w:r>
    </w:p>
    <w:p w:rsidR="007466CE" w:rsidRPr="007466CE" w:rsidRDefault="007466CE" w:rsidP="007466CE">
      <w:pPr>
        <w:autoSpaceDN/>
        <w:spacing w:before="100" w:beforeAutospacing="1"/>
        <w:ind w:firstLine="709"/>
        <w:contextualSpacing/>
        <w:jc w:val="both"/>
        <w:textAlignment w:val="auto"/>
        <w:rPr>
          <w:rFonts w:ascii="Times New Roman" w:hAnsi="Times New Roman" w:cs="Times New Roman"/>
          <w:sz w:val="28"/>
          <w:szCs w:val="28"/>
        </w:rPr>
      </w:pPr>
      <w:r w:rsidRPr="007466CE">
        <w:rPr>
          <w:rFonts w:ascii="Times New Roman" w:hAnsi="Times New Roman" w:cs="Times New Roman"/>
          <w:sz w:val="28"/>
          <w:szCs w:val="28"/>
        </w:rPr>
        <w:t>2.</w:t>
      </w:r>
      <w:r w:rsidRPr="007466CE">
        <w:rPr>
          <w:rFonts w:ascii="Times New Roman" w:hAnsi="Times New Roman" w:cs="Times New Roman"/>
          <w:sz w:val="28"/>
          <w:szCs w:val="28"/>
        </w:rPr>
        <w:tab/>
        <w:t>Территориальное планирование направлено на определение в документах территориального планирования Новоуральского городского округа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Свердловской области, Новоуральского городского округа.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sz w:val="28"/>
          <w:szCs w:val="28"/>
        </w:rPr>
        <w:t>3.</w:t>
      </w:r>
      <w:r w:rsidRPr="007466CE">
        <w:rPr>
          <w:sz w:val="28"/>
          <w:szCs w:val="28"/>
        </w:rPr>
        <w:tab/>
        <w:t xml:space="preserve">Документом территориального планирования Новоуральского городского округа является Генеральный план Новоуральского городского округа (далее - Генеральный план). </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4.</w:t>
      </w:r>
      <w:r w:rsidRPr="007466CE">
        <w:rPr>
          <w:sz w:val="28"/>
          <w:szCs w:val="28"/>
        </w:rPr>
        <w:tab/>
        <w:t>Подготовка Генерального плана осуществляется применительно ко всей территории Новоуральского городского округа (далее - городской округ).</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5.</w:t>
      </w:r>
      <w:r w:rsidRPr="007466CE">
        <w:rPr>
          <w:rStyle w:val="fontstyle01"/>
          <w:rFonts w:ascii="Times New Roman" w:hAnsi="Times New Roman"/>
          <w:color w:val="auto"/>
        </w:rPr>
        <w:tab/>
        <w:t>Генеральный план, а также в изменения</w:t>
      </w:r>
      <w:r w:rsidRPr="007466CE">
        <w:rPr>
          <w:sz w:val="28"/>
          <w:szCs w:val="28"/>
        </w:rPr>
        <w:t xml:space="preserve"> </w:t>
      </w:r>
      <w:r w:rsidRPr="007466CE">
        <w:rPr>
          <w:rStyle w:val="fontstyle01"/>
          <w:rFonts w:ascii="Times New Roman" w:hAnsi="Times New Roman"/>
          <w:color w:val="auto"/>
        </w:rPr>
        <w:t xml:space="preserve">в него утверждаются решением Думы городского округа. </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rStyle w:val="fontstyle01"/>
          <w:rFonts w:ascii="Times New Roman" w:hAnsi="Times New Roman"/>
          <w:color w:val="auto"/>
        </w:rPr>
        <w:t>6.</w:t>
      </w:r>
      <w:r w:rsidRPr="007466CE">
        <w:rPr>
          <w:rStyle w:val="fontstyle01"/>
          <w:rFonts w:ascii="Times New Roman" w:hAnsi="Times New Roman"/>
          <w:color w:val="auto"/>
        </w:rPr>
        <w:tab/>
        <w:t>Решение о подготовке проекта Генерального плана, а также решение о подготовке предложений о внесении изменений в Генеральный план принимаются</w:t>
      </w:r>
      <w:r w:rsidRPr="007466CE">
        <w:rPr>
          <w:sz w:val="28"/>
          <w:szCs w:val="28"/>
        </w:rPr>
        <w:t xml:space="preserve"> </w:t>
      </w:r>
      <w:r w:rsidRPr="007466CE">
        <w:rPr>
          <w:rStyle w:val="fontstyle01"/>
          <w:rFonts w:ascii="Times New Roman" w:hAnsi="Times New Roman"/>
          <w:color w:val="auto"/>
        </w:rPr>
        <w:t>Главой городского округа в форме постановления Администрации городского округа.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sz w:val="28"/>
          <w:szCs w:val="28"/>
        </w:rPr>
        <w:lastRenderedPageBreak/>
        <w:t>7.</w:t>
      </w:r>
      <w:r w:rsidRPr="007466CE">
        <w:rPr>
          <w:sz w:val="28"/>
          <w:szCs w:val="28"/>
        </w:rPr>
        <w:tab/>
      </w:r>
      <w:r w:rsidRPr="007466CE">
        <w:rPr>
          <w:rStyle w:val="fontstyle01"/>
          <w:rFonts w:ascii="Times New Roman" w:hAnsi="Times New Roman"/>
          <w:color w:val="auto"/>
        </w:rPr>
        <w:t>Принятие решения о подготовке проекта Генерального плана, решения о подготовке предложений о внесении изменений в Генеральный план и проекта внесения</w:t>
      </w:r>
      <w:r w:rsidRPr="007466CE">
        <w:rPr>
          <w:sz w:val="28"/>
          <w:szCs w:val="28"/>
        </w:rPr>
        <w:t xml:space="preserve"> </w:t>
      </w:r>
      <w:r w:rsidRPr="007466CE">
        <w:rPr>
          <w:rStyle w:val="fontstyle01"/>
          <w:rFonts w:ascii="Times New Roman" w:hAnsi="Times New Roman"/>
          <w:color w:val="auto"/>
        </w:rPr>
        <w:t>изменений в Генеральный план, решения</w:t>
      </w:r>
      <w:r w:rsidRPr="007466CE">
        <w:rPr>
          <w:sz w:val="28"/>
          <w:szCs w:val="28"/>
        </w:rPr>
        <w:t xml:space="preserve"> </w:t>
      </w:r>
      <w:r w:rsidRPr="007466CE">
        <w:rPr>
          <w:rStyle w:val="fontstyle01"/>
          <w:rFonts w:ascii="Times New Roman" w:hAnsi="Times New Roman"/>
          <w:color w:val="auto"/>
        </w:rPr>
        <w:t>об утверждении Генерального плана, решения</w:t>
      </w:r>
      <w:r w:rsidRPr="007466CE">
        <w:rPr>
          <w:sz w:val="28"/>
          <w:szCs w:val="28"/>
        </w:rPr>
        <w:t xml:space="preserve"> </w:t>
      </w:r>
      <w:r w:rsidRPr="007466CE">
        <w:rPr>
          <w:rStyle w:val="fontstyle01"/>
          <w:rFonts w:ascii="Times New Roman" w:hAnsi="Times New Roman"/>
          <w:color w:val="auto"/>
        </w:rPr>
        <w:t>о внесении изменений в Генеральный план обеспечивает Комитет архитектуры и градостроительства Администрации городского округа (далее - Уполномоченный орган).</w:t>
      </w:r>
    </w:p>
    <w:p w:rsidR="007466CE" w:rsidRPr="007466CE" w:rsidRDefault="007466CE" w:rsidP="007466CE">
      <w:pPr>
        <w:pStyle w:val="a9"/>
        <w:suppressAutoHyphens/>
        <w:spacing w:before="0" w:beforeAutospacing="0" w:after="120" w:afterAutospacing="0"/>
        <w:contextualSpacing/>
        <w:jc w:val="center"/>
        <w:rPr>
          <w:sz w:val="28"/>
          <w:szCs w:val="28"/>
        </w:rPr>
      </w:pPr>
    </w:p>
    <w:p w:rsidR="007466CE" w:rsidRPr="007466CE" w:rsidRDefault="007466CE" w:rsidP="007466CE">
      <w:pPr>
        <w:pStyle w:val="a9"/>
        <w:suppressAutoHyphens/>
        <w:spacing w:before="0" w:beforeAutospacing="0" w:after="120" w:afterAutospacing="0"/>
        <w:contextualSpacing/>
        <w:jc w:val="center"/>
        <w:rPr>
          <w:b/>
          <w:sz w:val="28"/>
          <w:szCs w:val="28"/>
        </w:rPr>
      </w:pPr>
      <w:r w:rsidRPr="007466CE">
        <w:rPr>
          <w:b/>
          <w:bCs/>
          <w:sz w:val="28"/>
          <w:szCs w:val="28"/>
        </w:rPr>
        <w:t xml:space="preserve">Раздел </w:t>
      </w:r>
      <w:r w:rsidRPr="007466CE">
        <w:rPr>
          <w:b/>
          <w:bCs/>
          <w:sz w:val="28"/>
          <w:szCs w:val="28"/>
          <w:lang w:val="en-US"/>
        </w:rPr>
        <w:t>II</w:t>
      </w:r>
      <w:r w:rsidRPr="007466CE">
        <w:rPr>
          <w:b/>
          <w:bCs/>
          <w:sz w:val="28"/>
          <w:szCs w:val="28"/>
        </w:rPr>
        <w:t>. Состав и содержание Генерального плана</w:t>
      </w:r>
    </w:p>
    <w:p w:rsidR="007466CE" w:rsidRPr="007466CE" w:rsidRDefault="007466CE" w:rsidP="007466CE">
      <w:pPr>
        <w:pStyle w:val="a9"/>
        <w:suppressAutoHyphens/>
        <w:spacing w:before="0" w:beforeAutospacing="0" w:after="120" w:afterAutospacing="0"/>
        <w:contextualSpacing/>
        <w:jc w:val="center"/>
        <w:rPr>
          <w:b/>
          <w:sz w:val="28"/>
          <w:szCs w:val="28"/>
        </w:rPr>
      </w:pPr>
    </w:p>
    <w:p w:rsidR="007466CE" w:rsidRPr="007466CE" w:rsidRDefault="007466CE" w:rsidP="007466CE">
      <w:pPr>
        <w:pStyle w:val="a9"/>
        <w:suppressAutoHyphens/>
        <w:spacing w:before="0" w:beforeAutospacing="0" w:after="120" w:afterAutospacing="0"/>
        <w:ind w:firstLine="540"/>
        <w:contextualSpacing/>
        <w:jc w:val="both"/>
        <w:rPr>
          <w:sz w:val="28"/>
          <w:szCs w:val="28"/>
        </w:rPr>
      </w:pPr>
      <w:r w:rsidRPr="007466CE">
        <w:rPr>
          <w:sz w:val="28"/>
          <w:szCs w:val="28"/>
        </w:rPr>
        <w:t>8.</w:t>
      </w:r>
      <w:r w:rsidRPr="007466CE">
        <w:rPr>
          <w:sz w:val="28"/>
          <w:szCs w:val="28"/>
        </w:rPr>
        <w:tab/>
        <w:t>Состав и содержание Генерального плана определяются статьей 23 Градостроительного кодекса Российской Федерации (далее - Градостроительный кодекс) и Законом Свердловской области от 19 октября 2007 года № 100-ОЗ «О документах территориального планирования муниципальных образований, расположенных на территории Свердловской области».</w:t>
      </w:r>
    </w:p>
    <w:p w:rsidR="007466CE" w:rsidRPr="007466CE" w:rsidRDefault="007466CE" w:rsidP="007466CE">
      <w:pPr>
        <w:pStyle w:val="a9"/>
        <w:suppressAutoHyphens/>
        <w:spacing w:before="0" w:beforeAutospacing="0" w:after="120" w:afterAutospacing="0"/>
        <w:contextualSpacing/>
        <w:jc w:val="center"/>
        <w:rPr>
          <w:sz w:val="28"/>
          <w:szCs w:val="28"/>
        </w:rPr>
      </w:pPr>
    </w:p>
    <w:p w:rsidR="007466CE" w:rsidRPr="007466CE" w:rsidRDefault="007466CE" w:rsidP="007466CE">
      <w:pPr>
        <w:pStyle w:val="a9"/>
        <w:suppressAutoHyphens/>
        <w:spacing w:before="0" w:beforeAutospacing="0" w:after="120" w:afterAutospacing="0"/>
        <w:contextualSpacing/>
        <w:jc w:val="center"/>
        <w:rPr>
          <w:b/>
          <w:bCs/>
          <w:sz w:val="28"/>
          <w:szCs w:val="28"/>
        </w:rPr>
      </w:pPr>
      <w:r w:rsidRPr="007466CE">
        <w:rPr>
          <w:b/>
          <w:bCs/>
          <w:sz w:val="28"/>
          <w:szCs w:val="28"/>
        </w:rPr>
        <w:t xml:space="preserve">Раздел </w:t>
      </w:r>
      <w:r w:rsidRPr="007466CE">
        <w:rPr>
          <w:b/>
          <w:bCs/>
          <w:sz w:val="28"/>
          <w:szCs w:val="28"/>
          <w:lang w:val="en-US"/>
        </w:rPr>
        <w:t>III</w:t>
      </w:r>
      <w:r w:rsidRPr="007466CE">
        <w:rPr>
          <w:b/>
          <w:bCs/>
          <w:sz w:val="28"/>
          <w:szCs w:val="28"/>
        </w:rPr>
        <w:t>. Порядок подготовки проекта Генерального плана</w:t>
      </w:r>
    </w:p>
    <w:p w:rsidR="007466CE" w:rsidRPr="007466CE" w:rsidRDefault="007466CE" w:rsidP="007466CE">
      <w:pPr>
        <w:pStyle w:val="a9"/>
        <w:suppressAutoHyphens/>
        <w:spacing w:before="0" w:beforeAutospacing="0" w:after="120" w:afterAutospacing="0"/>
        <w:contextualSpacing/>
        <w:jc w:val="center"/>
        <w:rPr>
          <w:bCs/>
          <w:sz w:val="28"/>
          <w:szCs w:val="28"/>
        </w:rPr>
      </w:pP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bCs/>
          <w:sz w:val="28"/>
          <w:szCs w:val="28"/>
        </w:rPr>
        <w:t>9.</w:t>
      </w:r>
      <w:r w:rsidRPr="007466CE">
        <w:rPr>
          <w:bCs/>
          <w:sz w:val="28"/>
          <w:szCs w:val="28"/>
        </w:rPr>
        <w:tab/>
      </w:r>
      <w:r w:rsidRPr="007466CE">
        <w:rPr>
          <w:rStyle w:val="fontstyle01"/>
          <w:rFonts w:ascii="Times New Roman" w:hAnsi="Times New Roman"/>
          <w:color w:val="auto"/>
        </w:rPr>
        <w:t>Подготовка проекта Генерального плана или проекта изменений в Генеральный план осуществляется в следующем порядке:</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w:t>
      </w:r>
      <w:r w:rsidRPr="007466CE">
        <w:rPr>
          <w:rStyle w:val="fontstyle01"/>
          <w:rFonts w:ascii="Times New Roman" w:hAnsi="Times New Roman"/>
          <w:color w:val="auto"/>
        </w:rPr>
        <w:tab/>
        <w:t>принятие решения о подготовке проекта Генерального плана или решения о подготовке предложений о внесении изменений в Генеральный план;</w:t>
      </w:r>
    </w:p>
    <w:p w:rsidR="007466CE" w:rsidRPr="007466CE" w:rsidRDefault="007466CE" w:rsidP="007466CE">
      <w:pPr>
        <w:pStyle w:val="a9"/>
        <w:suppressAutoHyphens/>
        <w:spacing w:before="0" w:beforeAutospacing="0" w:after="120" w:afterAutospacing="0"/>
        <w:ind w:firstLine="708"/>
        <w:contextualSpacing/>
        <w:jc w:val="both"/>
        <w:rPr>
          <w:rStyle w:val="fontstyle01"/>
          <w:rFonts w:ascii="Times New Roman" w:hAnsi="Times New Roman"/>
          <w:color w:val="auto"/>
        </w:rPr>
      </w:pPr>
      <w:r w:rsidRPr="007466CE">
        <w:rPr>
          <w:rStyle w:val="fontstyle01"/>
          <w:rFonts w:ascii="Times New Roman" w:hAnsi="Times New Roman"/>
          <w:color w:val="auto"/>
        </w:rPr>
        <w:t>2)</w:t>
      </w:r>
      <w:r w:rsidRPr="007466CE">
        <w:rPr>
          <w:rStyle w:val="fontstyle01"/>
          <w:rFonts w:ascii="Times New Roman" w:hAnsi="Times New Roman"/>
          <w:color w:val="auto"/>
        </w:rPr>
        <w:tab/>
        <w:t>разработка технического задания на выполнение работ по подготовке проекта Генерального плана или проекта изменений в Генеральный план (далее - Проект);</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3)</w:t>
      </w:r>
      <w:r w:rsidRPr="007466CE">
        <w:rPr>
          <w:rStyle w:val="fontstyle01"/>
          <w:rFonts w:ascii="Times New Roman" w:hAnsi="Times New Roman"/>
          <w:color w:val="auto"/>
        </w:rPr>
        <w:tab/>
        <w:t>заключение муниципального контракта на выполнение работ по подготовке Проекта (далее - муниципальный контракт)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условии наличия финансовых средств, предусмотренных на эти цели бюджетом городского округа на текущий финансовый год;</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4)</w:t>
      </w:r>
      <w:r w:rsidRPr="007466CE">
        <w:rPr>
          <w:rStyle w:val="fontstyle01"/>
          <w:rFonts w:ascii="Times New Roman" w:hAnsi="Times New Roman"/>
          <w:color w:val="auto"/>
        </w:rPr>
        <w:tab/>
        <w:t>выполнение работ по подготовке Проекта в сроки, установленные муниципальным контрактом;</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5)</w:t>
      </w:r>
      <w:r w:rsidRPr="007466CE">
        <w:rPr>
          <w:rStyle w:val="fontstyle01"/>
          <w:rFonts w:ascii="Times New Roman" w:hAnsi="Times New Roman"/>
          <w:color w:val="auto"/>
        </w:rPr>
        <w:tab/>
        <w:t>обеспечение доступа к Проекту и материалам по обоснованию такого проекта в информационной системе территориального планирования с использованием официального сайта в информационно-телекоммуникационной сети «Интернет» (далее - сеть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в сроки, установленные частью 7 статьи 9 Градостроительного кодекса;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6)</w:t>
      </w:r>
      <w:r w:rsidRPr="007466CE">
        <w:rPr>
          <w:rStyle w:val="fontstyle01"/>
          <w:rFonts w:ascii="Times New Roman" w:hAnsi="Times New Roman"/>
          <w:color w:val="auto"/>
        </w:rPr>
        <w:tab/>
        <w:t xml:space="preserve">уведомление в электронной форме и (или) посредством почтового отправления органов государственной власти и органов местного самоуправления в соответствии со статьями 9, 25 Градостроительного кодекса об обеспечении доступа к Проекту и материалам по обоснованию такого </w:t>
      </w:r>
      <w:r w:rsidRPr="007466CE">
        <w:rPr>
          <w:rStyle w:val="fontstyle01"/>
          <w:rFonts w:ascii="Times New Roman" w:hAnsi="Times New Roman"/>
          <w:color w:val="auto"/>
        </w:rPr>
        <w:lastRenderedPageBreak/>
        <w:t>проекта в федеральной государственной информационной системе территориального планирования в трехдневный срок со дня обеспечения данного доступа;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7)</w:t>
      </w:r>
      <w:r w:rsidRPr="007466CE">
        <w:rPr>
          <w:rStyle w:val="fontstyle01"/>
          <w:rFonts w:ascii="Times New Roman" w:hAnsi="Times New Roman"/>
          <w:color w:val="auto"/>
        </w:rPr>
        <w:tab/>
        <w:t xml:space="preserve">согласование Проекта в соответствии со </w:t>
      </w:r>
      <w:hyperlink r:id="rId11" w:anchor="8PK0M0" w:history="1">
        <w:r w:rsidRPr="007466CE">
          <w:rPr>
            <w:rStyle w:val="fontstyle01"/>
            <w:rFonts w:ascii="Times New Roman" w:hAnsi="Times New Roman"/>
            <w:color w:val="auto"/>
          </w:rPr>
          <w:t>статьями 18</w:t>
        </w:r>
      </w:hyperlink>
      <w:r w:rsidRPr="007466CE">
        <w:rPr>
          <w:rStyle w:val="fontstyle01"/>
          <w:rFonts w:ascii="Times New Roman" w:hAnsi="Times New Roman"/>
          <w:color w:val="auto"/>
        </w:rPr>
        <w:t>, 25 Градостроительного кодекса, приказом Министерства экономического развития Российской Федерации от 21 июля 2016 года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статьей 4 Закон Российской Федерации от 14 июля 1992 года № 3297-1 «О закрытом административно-территориальном образовании»;</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8)</w:t>
      </w:r>
      <w:r w:rsidRPr="007466CE">
        <w:rPr>
          <w:rStyle w:val="fontstyle01"/>
          <w:rFonts w:ascii="Times New Roman" w:hAnsi="Times New Roman"/>
          <w:color w:val="auto"/>
        </w:rPr>
        <w:tab/>
        <w:t xml:space="preserve">рассмотрение Проекта на общественных обсуждениях или публичных слушаниях в соответствии со </w:t>
      </w:r>
      <w:hyperlink r:id="rId12" w:anchor="dst2104" w:history="1">
        <w:r w:rsidRPr="007466CE">
          <w:rPr>
            <w:rStyle w:val="fontstyle01"/>
            <w:rFonts w:ascii="Times New Roman" w:hAnsi="Times New Roman"/>
            <w:color w:val="auto"/>
          </w:rPr>
          <w:t>статьями 5.1</w:t>
        </w:r>
      </w:hyperlink>
      <w:r w:rsidRPr="007466CE">
        <w:rPr>
          <w:rStyle w:val="fontstyle01"/>
          <w:rFonts w:ascii="Times New Roman" w:hAnsi="Times New Roman"/>
          <w:color w:val="auto"/>
        </w:rPr>
        <w:t xml:space="preserve"> и </w:t>
      </w:r>
      <w:hyperlink r:id="rId13" w:anchor="dst2175" w:history="1">
        <w:r w:rsidRPr="007466CE">
          <w:rPr>
            <w:rStyle w:val="fontstyle01"/>
            <w:rFonts w:ascii="Times New Roman" w:hAnsi="Times New Roman"/>
            <w:color w:val="auto"/>
          </w:rPr>
          <w:t>28</w:t>
        </w:r>
      </w:hyperlink>
      <w:r w:rsidRPr="007466CE">
        <w:rPr>
          <w:rStyle w:val="fontstyle01"/>
          <w:rFonts w:ascii="Times New Roman" w:hAnsi="Times New Roman"/>
          <w:color w:val="auto"/>
        </w:rPr>
        <w:t xml:space="preserve"> Градостроительного кодекса, за исключением случаев, установленных Градостроительным кодексом;</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9)</w:t>
      </w:r>
      <w:r w:rsidRPr="007466CE">
        <w:rPr>
          <w:rStyle w:val="fontstyle01"/>
          <w:rFonts w:ascii="Times New Roman" w:hAnsi="Times New Roman"/>
          <w:color w:val="auto"/>
        </w:rPr>
        <w:tab/>
        <w:t>рассмотрение предложений заинтересованных лиц по Проекту, предоставленных в соответствии с частью 10 статьи 24 Градостроительного кодекса;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10)</w:t>
      </w:r>
      <w:r w:rsidRPr="007466CE">
        <w:rPr>
          <w:rStyle w:val="fontstyle01"/>
          <w:rFonts w:ascii="Times New Roman" w:hAnsi="Times New Roman"/>
          <w:color w:val="auto"/>
        </w:rPr>
        <w:tab/>
        <w:t>принятие решения о направлении Проекта на рассмотрение и утверждение в Думу городского округа;</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11)</w:t>
      </w:r>
      <w:r w:rsidRPr="007466CE">
        <w:rPr>
          <w:rStyle w:val="fontstyle01"/>
          <w:rFonts w:ascii="Times New Roman" w:hAnsi="Times New Roman"/>
          <w:color w:val="auto"/>
        </w:rPr>
        <w:tab/>
        <w:t>направление Проекта, протокола общественных обсуждений или публичных слушаний, заключения о результатах общественных обсуждений или публичных слушаний в Думу городского округа для принятия решения об утверждении или об отклонении Проекта и о направлении его Главе городского округа на доработку в соответствии с указанными протоколом и заключением;</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12)</w:t>
      </w:r>
      <w:r w:rsidRPr="007466CE">
        <w:rPr>
          <w:rStyle w:val="fontstyle01"/>
          <w:rFonts w:ascii="Times New Roman" w:hAnsi="Times New Roman"/>
          <w:color w:val="auto"/>
        </w:rPr>
        <w:tab/>
        <w:t>обеспечение доступа к утвержденному Проекту и материалам по его обоснованию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rStyle w:val="fontstyle01"/>
          <w:rFonts w:ascii="Times New Roman" w:hAnsi="Times New Roman"/>
          <w:color w:val="auto"/>
        </w:rPr>
        <w:t>10.</w:t>
      </w:r>
      <w:r w:rsidRPr="007466CE">
        <w:rPr>
          <w:rStyle w:val="fontstyle01"/>
          <w:rFonts w:ascii="Times New Roman" w:hAnsi="Times New Roman"/>
          <w:color w:val="auto"/>
        </w:rPr>
        <w:tab/>
      </w:r>
      <w:r w:rsidRPr="007466CE">
        <w:rPr>
          <w:sz w:val="28"/>
          <w:szCs w:val="28"/>
        </w:rPr>
        <w:t>В случае если для реализации решения о комплексном развитии территории требуется внесение изменений в Генеральный план, для подготовки предложений о внесении таких изменений предусмотренное подпунктом 1 пункта 9</w:t>
      </w:r>
      <w:hyperlink r:id="rId14" w:history="1"/>
      <w:r w:rsidRPr="007466CE">
        <w:rPr>
          <w:sz w:val="28"/>
          <w:szCs w:val="28"/>
        </w:rPr>
        <w:t xml:space="preserve"> настоящего Положения решение не требуется.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11.</w:t>
      </w:r>
      <w:r w:rsidRPr="007466CE">
        <w:rPr>
          <w:rStyle w:val="fontstyle01"/>
          <w:rFonts w:ascii="Times New Roman" w:hAnsi="Times New Roman"/>
          <w:color w:val="auto"/>
        </w:rPr>
        <w:tab/>
        <w:t>Внесение в Генеральный план изменений, предусматривающих изменение границ населенных пунктов, входящих в состав городского округа, в целях жилищного строительства, определения зон рекреационного назначения или устранения пересечения границ населенного пункта с границами земельных участков, осуществляется без проведения общественных обсуждений или публичных слушаний.</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12.</w:t>
      </w:r>
      <w:r w:rsidRPr="007466CE">
        <w:rPr>
          <w:rStyle w:val="fontstyle01"/>
          <w:rFonts w:ascii="Times New Roman" w:hAnsi="Times New Roman"/>
          <w:color w:val="auto"/>
        </w:rPr>
        <w:tab/>
      </w:r>
      <w:r w:rsidRPr="007466CE">
        <w:rPr>
          <w:sz w:val="28"/>
          <w:szCs w:val="28"/>
        </w:rPr>
        <w:t xml:space="preserve">Внесение в Генеральный план изменений, предусматривающих изменение границ населенных пунктов в целях жилищного строительства, </w:t>
      </w:r>
      <w:r w:rsidRPr="007466CE">
        <w:rPr>
          <w:sz w:val="28"/>
          <w:szCs w:val="28"/>
        </w:rPr>
        <w:lastRenderedPageBreak/>
        <w:t>определения зон рекреационного назначения или устранения пересечения границ населенного пункта с границами земельных участков, осуществляется без проведения общественных обсуждений или публичных слушаний.</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rStyle w:val="fontstyle01"/>
          <w:rFonts w:ascii="Times New Roman" w:hAnsi="Times New Roman"/>
          <w:color w:val="auto"/>
        </w:rPr>
        <w:t>13.</w:t>
      </w:r>
      <w:r w:rsidRPr="007466CE">
        <w:rPr>
          <w:rStyle w:val="fontstyle01"/>
          <w:rFonts w:ascii="Times New Roman" w:hAnsi="Times New Roman"/>
          <w:color w:val="auto"/>
        </w:rPr>
        <w:tab/>
        <w:t xml:space="preserve">При подготовке в составе проекта Генерального плана карты границ населенных пунктов, входящих в состав городского округа,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сохранения в отношении такого земельного участка ограничений в соответствии с </w:t>
      </w:r>
      <w:hyperlink r:id="rId15" w:history="1">
        <w:r w:rsidRPr="007466CE">
          <w:rPr>
            <w:rStyle w:val="fontstyle01"/>
            <w:rFonts w:ascii="Times New Roman" w:hAnsi="Times New Roman"/>
            <w:color w:val="auto"/>
          </w:rPr>
          <w:t>частью 6.1 статьи 36</w:t>
        </w:r>
      </w:hyperlink>
      <w:r w:rsidRPr="007466CE">
        <w:rPr>
          <w:rStyle w:val="fontstyle01"/>
          <w:rFonts w:ascii="Times New Roman" w:hAnsi="Times New Roman"/>
          <w:color w:val="auto"/>
        </w:rPr>
        <w:t xml:space="preserve"> Градостроительного кодекса).</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14.</w:t>
      </w:r>
      <w:r w:rsidRPr="007466CE">
        <w:rPr>
          <w:sz w:val="28"/>
          <w:szCs w:val="28"/>
        </w:rPr>
        <w:tab/>
        <w:t>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color w:val="auto"/>
        </w:rPr>
      </w:pP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b/>
          <w:color w:val="auto"/>
        </w:rPr>
      </w:pPr>
      <w:r w:rsidRPr="007466CE">
        <w:rPr>
          <w:b/>
          <w:bCs/>
          <w:sz w:val="28"/>
          <w:szCs w:val="28"/>
        </w:rPr>
        <w:t xml:space="preserve">Раздел </w:t>
      </w:r>
      <w:r w:rsidRPr="007466CE">
        <w:rPr>
          <w:b/>
          <w:bCs/>
          <w:sz w:val="28"/>
          <w:szCs w:val="28"/>
          <w:lang w:val="en-US"/>
        </w:rPr>
        <w:t>IV</w:t>
      </w:r>
      <w:r w:rsidRPr="007466CE">
        <w:rPr>
          <w:b/>
          <w:bCs/>
          <w:sz w:val="28"/>
          <w:szCs w:val="28"/>
        </w:rPr>
        <w:t xml:space="preserve">. </w:t>
      </w:r>
      <w:r w:rsidRPr="007466CE">
        <w:rPr>
          <w:rStyle w:val="fontstyle01"/>
          <w:rFonts w:ascii="Times New Roman" w:hAnsi="Times New Roman"/>
          <w:b/>
          <w:color w:val="auto"/>
        </w:rPr>
        <w:t>Порядок принятия решения о подготовке</w:t>
      </w: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b/>
          <w:color w:val="auto"/>
        </w:rPr>
      </w:pPr>
      <w:r w:rsidRPr="007466CE">
        <w:rPr>
          <w:rStyle w:val="fontstyle01"/>
          <w:rFonts w:ascii="Times New Roman" w:hAnsi="Times New Roman"/>
          <w:b/>
          <w:color w:val="auto"/>
        </w:rPr>
        <w:t>проекта Генерального плана, а также решения</w:t>
      </w: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b/>
          <w:color w:val="auto"/>
        </w:rPr>
      </w:pPr>
      <w:r w:rsidRPr="007466CE">
        <w:rPr>
          <w:rStyle w:val="fontstyle01"/>
          <w:rFonts w:ascii="Times New Roman" w:hAnsi="Times New Roman"/>
          <w:b/>
          <w:color w:val="auto"/>
        </w:rPr>
        <w:t>о подготовке изменений в Генеральный план</w:t>
      </w: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color w:val="auto"/>
        </w:rPr>
      </w:pP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15.</w:t>
      </w:r>
      <w:r w:rsidRPr="007466CE">
        <w:rPr>
          <w:rStyle w:val="fontstyle01"/>
          <w:rFonts w:ascii="Times New Roman" w:hAnsi="Times New Roman"/>
          <w:color w:val="auto"/>
        </w:rPr>
        <w:tab/>
        <w:t>Правовой основой для принятия решения о подготовке проекта Генерального плана, как документа территориального планирования городского округа, является Градостроительный кодекс.</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rStyle w:val="fontstyle01"/>
          <w:rFonts w:ascii="Times New Roman" w:hAnsi="Times New Roman"/>
          <w:color w:val="auto"/>
        </w:rPr>
        <w:t>16.</w:t>
      </w:r>
      <w:r w:rsidRPr="007466CE">
        <w:rPr>
          <w:rStyle w:val="fontstyle01"/>
          <w:rFonts w:ascii="Times New Roman" w:hAnsi="Times New Roman"/>
          <w:color w:val="auto"/>
        </w:rPr>
        <w:tab/>
        <w:t>Основанием для принятия решения о подготовке предложений о внесении изменений в Генеральный план и проекта внесения</w:t>
      </w:r>
      <w:r w:rsidRPr="007466CE">
        <w:rPr>
          <w:sz w:val="28"/>
          <w:szCs w:val="28"/>
        </w:rPr>
        <w:t xml:space="preserve"> </w:t>
      </w:r>
      <w:r w:rsidRPr="007466CE">
        <w:rPr>
          <w:rStyle w:val="fontstyle01"/>
          <w:rFonts w:ascii="Times New Roman" w:hAnsi="Times New Roman"/>
          <w:color w:val="auto"/>
        </w:rPr>
        <w:t xml:space="preserve">изменений в Генеральный план, за исключением случая, указанного в части 2.1 статьи 24 Градостроительного кодекса, являются предложения органов государственной власти Российской Федерации, органов государственной власти Свердловской области, органов местного самоуправления, заинтересованных физических и юридических лиц (далее - заинтересованные лица), рассмотренные </w:t>
      </w:r>
      <w:r w:rsidRPr="007466CE">
        <w:rPr>
          <w:sz w:val="28"/>
          <w:szCs w:val="28"/>
        </w:rPr>
        <w:t>Комиссией по территориальному планированию городского округа (далее - Комиссия по территориальному планированию). Состав Комиссии по территориальному планированию и положение о Комиссии по территориальному планированию утверждаются постановлением Администрации городского округа.</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17.</w:t>
      </w:r>
      <w:r w:rsidRPr="007466CE">
        <w:rPr>
          <w:sz w:val="28"/>
          <w:szCs w:val="28"/>
        </w:rPr>
        <w:tab/>
        <w:t>Решения о подготовке проекта Генерального плана и о подготовке предложений о внесении изменений в Генеральный план подлежат опубликованию в официальном печатном средстве массовой информации городского округа и размещению на официальном сайте Главы городского округа и Администрации городского округа в сети «Интернет».</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 xml:space="preserve">При наличии оснований, указанных в пунктах 15, 16 настоящего Положения (за исключением предложений заинтересованных лиц о внесении изменений в Генеральный план, рассматриваемых в соответствии с разделом </w:t>
      </w:r>
      <w:r w:rsidRPr="007466CE">
        <w:rPr>
          <w:rStyle w:val="fontstyle01"/>
          <w:rFonts w:ascii="Times New Roman" w:hAnsi="Times New Roman"/>
          <w:color w:val="auto"/>
          <w:lang w:val="en-US"/>
        </w:rPr>
        <w:t>V</w:t>
      </w:r>
      <w:r w:rsidRPr="007466CE">
        <w:rPr>
          <w:rStyle w:val="fontstyle01"/>
          <w:rFonts w:ascii="Times New Roman" w:hAnsi="Times New Roman"/>
          <w:color w:val="auto"/>
        </w:rPr>
        <w:t xml:space="preserve"> настоящего Положения), Уполномоченный орган подготавливает проект постановления Администрации городского округа о подготовке проекта Генерального плана или о подготовке предложений о внесении в Генеральный план изменений (далее - Постановление).</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lastRenderedPageBreak/>
        <w:t>18.</w:t>
      </w:r>
      <w:r w:rsidRPr="007466CE">
        <w:rPr>
          <w:rStyle w:val="fontstyle01"/>
          <w:rFonts w:ascii="Times New Roman" w:hAnsi="Times New Roman"/>
          <w:color w:val="auto"/>
        </w:rPr>
        <w:tab/>
        <w:t>Уполномоченный орган на основании документов, указанных в части 5.2 статьи 9 Градостроительного кодекса, обеспечивает подготовку проекта Генерального плана или проекта внесения изменений в Генеральный план на основании постановления Администрации городского округа в соответствии с планом мероприятий, утвержденным указанным постановлением.</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 xml:space="preserve">Внесение изменений в Генеральный план осуществляется не чаще, чем один раз в три года, либо, в случае необходимости отображения в Генеральном плане объектов федерального значения, объектов регионального значения, объектов местного значения, указанных в части 7 статьи 26 Градостроительного кодекса, ранее указанного срока, при условии наличия финансовых средств, предусмотренных на эти цели бюджетом городского округа на текущий финансовый год. </w:t>
      </w:r>
    </w:p>
    <w:p w:rsidR="007466CE" w:rsidRPr="007466CE" w:rsidRDefault="007466CE" w:rsidP="007466CE">
      <w:pPr>
        <w:pStyle w:val="a9"/>
        <w:suppressAutoHyphens/>
        <w:spacing w:before="0" w:beforeAutospacing="0" w:after="120" w:afterAutospacing="0"/>
        <w:ind w:firstLine="709"/>
        <w:contextualSpacing/>
        <w:jc w:val="both"/>
        <w:rPr>
          <w:rStyle w:val="fontstyle01"/>
          <w:rFonts w:ascii="Times New Roman" w:hAnsi="Times New Roman"/>
          <w:color w:val="auto"/>
        </w:rPr>
      </w:pPr>
      <w:r w:rsidRPr="007466CE">
        <w:rPr>
          <w:rStyle w:val="fontstyle01"/>
          <w:rFonts w:ascii="Times New Roman" w:hAnsi="Times New Roman"/>
          <w:color w:val="auto"/>
        </w:rPr>
        <w:t>19.</w:t>
      </w:r>
      <w:r w:rsidRPr="007466CE">
        <w:rPr>
          <w:rStyle w:val="fontstyle01"/>
          <w:rFonts w:ascii="Times New Roman" w:hAnsi="Times New Roman"/>
          <w:color w:val="auto"/>
        </w:rPr>
        <w:tab/>
        <w:t>Подготовка и утверждение проекта Генерального плана, а также внесение изменений в Генеральный план осуществляются в соответствии с требованиями статей 9, 23, 24, 25 Градостроительного кодекса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а также с учетом предложений заинтересованных лиц.</w:t>
      </w:r>
    </w:p>
    <w:p w:rsidR="007466CE" w:rsidRPr="007466CE" w:rsidRDefault="007466CE" w:rsidP="007466CE">
      <w:pPr>
        <w:pStyle w:val="a9"/>
        <w:suppressAutoHyphens/>
        <w:spacing w:before="0" w:beforeAutospacing="0" w:after="120" w:afterAutospacing="0"/>
        <w:contextualSpacing/>
        <w:jc w:val="center"/>
        <w:rPr>
          <w:rStyle w:val="fontstyle01"/>
          <w:rFonts w:ascii="Times New Roman" w:hAnsi="Times New Roman"/>
          <w:color w:val="auto"/>
        </w:rPr>
      </w:pPr>
    </w:p>
    <w:p w:rsidR="007466CE" w:rsidRPr="007466CE" w:rsidRDefault="007466CE" w:rsidP="007466CE">
      <w:pPr>
        <w:pStyle w:val="a9"/>
        <w:suppressAutoHyphens/>
        <w:spacing w:before="0" w:beforeAutospacing="0" w:after="120" w:afterAutospacing="0"/>
        <w:ind w:firstLine="709"/>
        <w:contextualSpacing/>
        <w:jc w:val="center"/>
        <w:rPr>
          <w:b/>
          <w:bCs/>
          <w:sz w:val="28"/>
          <w:szCs w:val="28"/>
        </w:rPr>
      </w:pPr>
      <w:r w:rsidRPr="007466CE">
        <w:rPr>
          <w:b/>
          <w:bCs/>
          <w:sz w:val="28"/>
          <w:szCs w:val="28"/>
        </w:rPr>
        <w:t xml:space="preserve">Раздел </w:t>
      </w:r>
      <w:r w:rsidRPr="007466CE">
        <w:rPr>
          <w:b/>
          <w:bCs/>
          <w:sz w:val="28"/>
          <w:szCs w:val="28"/>
          <w:lang w:val="en-US"/>
        </w:rPr>
        <w:t>V</w:t>
      </w:r>
      <w:r w:rsidRPr="007466CE">
        <w:rPr>
          <w:b/>
          <w:bCs/>
          <w:sz w:val="28"/>
          <w:szCs w:val="28"/>
        </w:rPr>
        <w:t>. Порядок рассмотрения предложений</w:t>
      </w:r>
    </w:p>
    <w:p w:rsidR="007466CE" w:rsidRPr="007466CE" w:rsidRDefault="007466CE" w:rsidP="007466CE">
      <w:pPr>
        <w:pStyle w:val="a9"/>
        <w:suppressAutoHyphens/>
        <w:spacing w:before="0" w:beforeAutospacing="0" w:after="120" w:afterAutospacing="0"/>
        <w:ind w:firstLine="709"/>
        <w:contextualSpacing/>
        <w:jc w:val="center"/>
        <w:rPr>
          <w:b/>
          <w:bCs/>
          <w:sz w:val="28"/>
          <w:szCs w:val="28"/>
        </w:rPr>
      </w:pPr>
      <w:r w:rsidRPr="007466CE">
        <w:rPr>
          <w:b/>
          <w:bCs/>
          <w:sz w:val="28"/>
          <w:szCs w:val="28"/>
        </w:rPr>
        <w:t>о внесении изменений в Генеральный план</w:t>
      </w:r>
    </w:p>
    <w:p w:rsidR="007466CE" w:rsidRPr="007466CE" w:rsidRDefault="007466CE" w:rsidP="007466CE">
      <w:pPr>
        <w:autoSpaceDN/>
        <w:spacing w:after="120"/>
        <w:contextualSpacing/>
        <w:jc w:val="center"/>
        <w:textAlignment w:val="auto"/>
        <w:rPr>
          <w:rFonts w:ascii="Times New Roman" w:eastAsia="Times New Roman" w:hAnsi="Times New Roman" w:cs="Times New Roman"/>
          <w:kern w:val="0"/>
          <w:sz w:val="28"/>
          <w:szCs w:val="28"/>
          <w:lang w:eastAsia="ru-RU" w:bidi="ar-SA"/>
        </w:rPr>
      </w:pP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20.</w:t>
      </w:r>
      <w:r w:rsidRPr="007466CE">
        <w:rPr>
          <w:rFonts w:ascii="Times New Roman" w:eastAsia="Times New Roman" w:hAnsi="Times New Roman" w:cs="Times New Roman"/>
          <w:kern w:val="0"/>
          <w:sz w:val="28"/>
          <w:szCs w:val="28"/>
          <w:lang w:eastAsia="ru-RU" w:bidi="ar-SA"/>
        </w:rPr>
        <w:tab/>
        <w:t>Заинтересованные физические и юридические лица вправе представить в Уполномоченный орган предложения о внесении изменений в утвержденный Генеральный план (далее в настоящем разделе - предложения).</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Заинтересованные лица вправе осуществлять финансирование подготовки проекта внесения изменений в Генеральный план за счет собственных средств в случае необходимости внесения изменений ранее срока, установленного абзацем вторым пункта 18 настоящего Положения, и при отсутствии в бюджете городского округа финансовых средств на указанные цели.</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21.</w:t>
      </w:r>
      <w:r w:rsidRPr="007466CE">
        <w:rPr>
          <w:rFonts w:ascii="Times New Roman" w:eastAsia="Times New Roman" w:hAnsi="Times New Roman" w:cs="Times New Roman"/>
          <w:kern w:val="0"/>
          <w:sz w:val="28"/>
          <w:szCs w:val="28"/>
          <w:lang w:eastAsia="ru-RU" w:bidi="ar-SA"/>
        </w:rPr>
        <w:tab/>
        <w:t>Заинтересованное лицо направляет в Уполномоченный орган предложение, оформленное в свободной форме, в случаях:</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1)</w:t>
      </w:r>
      <w:r w:rsidRPr="007466CE">
        <w:rPr>
          <w:rFonts w:ascii="Times New Roman" w:eastAsia="Times New Roman" w:hAnsi="Times New Roman" w:cs="Times New Roman"/>
          <w:kern w:val="0"/>
          <w:sz w:val="28"/>
          <w:szCs w:val="28"/>
          <w:lang w:eastAsia="ru-RU" w:bidi="ar-SA"/>
        </w:rPr>
        <w:tab/>
        <w:t>планируемого размещения объектов местного значения;</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2)</w:t>
      </w:r>
      <w:r w:rsidRPr="007466CE">
        <w:rPr>
          <w:rFonts w:ascii="Times New Roman" w:eastAsia="Times New Roman" w:hAnsi="Times New Roman" w:cs="Times New Roman"/>
          <w:kern w:val="0"/>
          <w:sz w:val="28"/>
          <w:szCs w:val="28"/>
          <w:lang w:eastAsia="ru-RU" w:bidi="ar-SA"/>
        </w:rPr>
        <w:tab/>
        <w:t>изменения границ населенного пункта;</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3)</w:t>
      </w:r>
      <w:r w:rsidRPr="007466CE">
        <w:rPr>
          <w:rFonts w:ascii="Times New Roman" w:eastAsia="Times New Roman" w:hAnsi="Times New Roman" w:cs="Times New Roman"/>
          <w:kern w:val="0"/>
          <w:sz w:val="28"/>
          <w:szCs w:val="28"/>
          <w:lang w:eastAsia="ru-RU" w:bidi="ar-SA"/>
        </w:rPr>
        <w:tab/>
        <w:t>изменения функционального зонирования территории.</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22.</w:t>
      </w:r>
      <w:r w:rsidRPr="007466CE">
        <w:rPr>
          <w:rFonts w:ascii="Times New Roman" w:eastAsia="Times New Roman" w:hAnsi="Times New Roman" w:cs="Times New Roman"/>
          <w:kern w:val="0"/>
          <w:sz w:val="28"/>
          <w:szCs w:val="28"/>
          <w:lang w:eastAsia="ru-RU" w:bidi="ar-SA"/>
        </w:rPr>
        <w:tab/>
        <w:t>Заинтересованное лицо вместе с предложением представляет в Уполномоченный орган следующие документы:</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1)</w:t>
      </w:r>
      <w:r w:rsidRPr="007466CE">
        <w:rPr>
          <w:rFonts w:ascii="Times New Roman" w:eastAsia="Times New Roman" w:hAnsi="Times New Roman" w:cs="Times New Roman"/>
          <w:kern w:val="0"/>
          <w:sz w:val="28"/>
          <w:szCs w:val="28"/>
          <w:lang w:eastAsia="ru-RU" w:bidi="ar-SA"/>
        </w:rPr>
        <w:tab/>
        <w:t>документ, удостоверяющий личность заинтересованного лица (в случае направления предложения физическим лицом);</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lang w:eastAsia="ru-RU" w:bidi="ar-SA"/>
        </w:rPr>
      </w:pPr>
      <w:r w:rsidRPr="007466CE">
        <w:rPr>
          <w:rFonts w:ascii="Times New Roman" w:eastAsia="Times New Roman" w:hAnsi="Times New Roman" w:cs="Times New Roman"/>
          <w:kern w:val="0"/>
          <w:sz w:val="28"/>
          <w:szCs w:val="28"/>
          <w:lang w:eastAsia="ru-RU" w:bidi="ar-SA"/>
        </w:rPr>
        <w:t>2)</w:t>
      </w:r>
      <w:r w:rsidRPr="007466CE">
        <w:rPr>
          <w:rFonts w:ascii="Times New Roman" w:eastAsia="Times New Roman" w:hAnsi="Times New Roman" w:cs="Times New Roman"/>
          <w:kern w:val="0"/>
          <w:sz w:val="28"/>
          <w:szCs w:val="28"/>
          <w:lang w:eastAsia="ru-RU" w:bidi="ar-SA"/>
        </w:rPr>
        <w:tab/>
        <w:t xml:space="preserve">документ, удостоверяющий личность представителя </w:t>
      </w:r>
      <w:r w:rsidRPr="007466CE">
        <w:rPr>
          <w:rFonts w:ascii="Times New Roman" w:hAnsi="Times New Roman" w:cs="Times New Roman"/>
          <w:sz w:val="28"/>
          <w:szCs w:val="28"/>
        </w:rPr>
        <w:t>заинтересованного лица (в случае направления предложения физическим, юридическим лицом);</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lastRenderedPageBreak/>
        <w:t>3)</w:t>
      </w:r>
      <w:r w:rsidRPr="007466CE">
        <w:rPr>
          <w:sz w:val="28"/>
          <w:szCs w:val="28"/>
        </w:rPr>
        <w:tab/>
        <w:t>документ, подтверждающий полномочия представителя заинтересованного лица (в случае обращения представителя заинтересованного лица).</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23.</w:t>
      </w:r>
      <w:r w:rsidRPr="007466CE">
        <w:rPr>
          <w:sz w:val="28"/>
          <w:szCs w:val="28"/>
        </w:rPr>
        <w:tab/>
        <w:t>В случае планируемого размещения объектов местного значения заинтересованное лицо дополнительно к документам, указанным в пунктах 21, 22 настоящего Положения, представляет в Уполномоченный орган фрагмент карты планируемого размещения объектов местного значения, 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характеристики зон с особыми условиями использования территорий в случае, если установление таких зон требуется в связи с размещением объектов местного значения;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оценка возможного влияния планируемых для размещения объектов местного значения на комплексное развитие территорий.</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24.</w:t>
      </w:r>
      <w:r w:rsidRPr="007466CE">
        <w:rPr>
          <w:sz w:val="28"/>
          <w:szCs w:val="28"/>
        </w:rPr>
        <w:tab/>
        <w:t>В случае изменения границ населенного пункта заинтересованное лицо дополнительно к документам, указанным в пунктах 21, 22 настоящего Положения, представляет в Уполномоченный орган:</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1)</w:t>
      </w:r>
      <w:r w:rsidRPr="007466CE">
        <w:rPr>
          <w:sz w:val="28"/>
          <w:szCs w:val="28"/>
        </w:rPr>
        <w:tab/>
        <w:t xml:space="preserve">обоснование необходимости внесения изменений в Генеральный план, подготовленное в соответствии </w:t>
      </w:r>
      <w:r w:rsidRPr="007466CE">
        <w:rPr>
          <w:rStyle w:val="fontstyle01"/>
          <w:rFonts w:ascii="Times New Roman" w:hAnsi="Times New Roman"/>
          <w:color w:val="auto"/>
        </w:rPr>
        <w:t>с требованиями статьи 9 Градостроительного кодекса и с учетом региональных и местных нормативов градостроительного проектирования;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w:t>
      </w:r>
      <w:r w:rsidRPr="007466CE">
        <w:rPr>
          <w:sz w:val="28"/>
          <w:szCs w:val="28"/>
        </w:rPr>
        <w:tab/>
        <w:t>фрагмент карты границ населенных пунктов, перечень земельных участков с указанием кадастровых номеров, которые включаются в границы населенных пунктов, входящих в состав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3)</w:t>
      </w:r>
      <w:r w:rsidRPr="007466CE">
        <w:rPr>
          <w:sz w:val="28"/>
          <w:szCs w:val="28"/>
        </w:rPr>
        <w:tab/>
        <w:t>фрагмент карты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(при наличии таких объектов);</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4)</w:t>
      </w:r>
      <w:r w:rsidRPr="007466CE">
        <w:rPr>
          <w:sz w:val="28"/>
          <w:szCs w:val="28"/>
        </w:rPr>
        <w:tab/>
        <w:t>копии правоустанавливающих или правоудостоверяющих документов на земельный(ые) участок(ки);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5)</w:t>
      </w:r>
      <w:r w:rsidRPr="007466CE">
        <w:rPr>
          <w:sz w:val="28"/>
          <w:szCs w:val="28"/>
        </w:rPr>
        <w:tab/>
        <w:t>краткое описание существующих и планируемых для размещения объектов капитального строительства, предполагаемые сроки ввода в эксплуатацию объектов капитального строительства (этажность, планируемая площадь застройки);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6)</w:t>
      </w:r>
      <w:r w:rsidRPr="007466CE">
        <w:rPr>
          <w:sz w:val="28"/>
          <w:szCs w:val="28"/>
        </w:rPr>
        <w:tab/>
        <w:t>при изменениях, связанных с разведкой и добычей полезных ископаемых:</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lastRenderedPageBreak/>
        <w:t>а)</w:t>
      </w:r>
      <w:r w:rsidRPr="007466CE">
        <w:rPr>
          <w:sz w:val="28"/>
          <w:szCs w:val="28"/>
        </w:rPr>
        <w:tab/>
        <w:t>краткое описание содержащее сведения об: участке недр; виде пользования недрами; виде участка недр и полезных ископаемых; способе и технологии добычи полезных ископаемых; архитектурно-строительных решениях; санитарно-защитной зоне; отнесении объекта на котором планируется ведение горных работ к опасным производственным объектам; оценке воздействия на окружающую среду; рекультивации нарушенных земель;</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б)</w:t>
      </w:r>
      <w:r w:rsidRPr="007466CE">
        <w:rPr>
          <w:sz w:val="28"/>
          <w:szCs w:val="28"/>
        </w:rPr>
        <w:tab/>
        <w:t xml:space="preserve">лицензию на пользование недрами; горноотводной акт к лицензии на пользование недрами и (или) геологического отвода; технический проект, утвержденный в соответствии со </w:t>
      </w:r>
      <w:hyperlink r:id="rId16" w:history="1">
        <w:r w:rsidRPr="007466CE">
          <w:rPr>
            <w:sz w:val="28"/>
            <w:szCs w:val="28"/>
          </w:rPr>
          <w:t>статьей 19.1</w:t>
        </w:r>
      </w:hyperlink>
      <w:r w:rsidRPr="007466CE">
        <w:rPr>
          <w:sz w:val="28"/>
          <w:szCs w:val="28"/>
        </w:rPr>
        <w:t xml:space="preserve"> Закона Российской Федерации от 21 февраля 1992 года № 2395-1 «О недрах».</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25.</w:t>
      </w:r>
      <w:r w:rsidRPr="007466CE">
        <w:rPr>
          <w:sz w:val="28"/>
          <w:szCs w:val="28"/>
        </w:rPr>
        <w:tab/>
        <w:t>В случае изменения функционального зонирования территории заинтересованное лицо дополнительно к документам, указанным в пунктах 21, 22 настоящего Положения, представляет в Уполномоченный орган:</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1)</w:t>
      </w:r>
      <w:r w:rsidRPr="007466CE">
        <w:rPr>
          <w:sz w:val="28"/>
          <w:szCs w:val="28"/>
        </w:rPr>
        <w:tab/>
        <w:t xml:space="preserve">обоснование необходимости внесения изменений в Генеральный план, подготовленное в соответствии </w:t>
      </w:r>
      <w:r w:rsidRPr="007466CE">
        <w:rPr>
          <w:rStyle w:val="fontstyle01"/>
          <w:rFonts w:ascii="Times New Roman" w:hAnsi="Times New Roman"/>
          <w:color w:val="auto"/>
        </w:rPr>
        <w:t>с требованиями статьи 9 Градостроительного кодекса и с учетом региональных и местных нормативов градостроительного проектирования;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w:t>
      </w:r>
      <w:r w:rsidRPr="007466CE">
        <w:rPr>
          <w:sz w:val="28"/>
          <w:szCs w:val="28"/>
        </w:rPr>
        <w:tab/>
        <w:t>перечень кадастровых номеров земельных участков по границам которых планируется установить функциональные зоны и описание функциональных зон (существующих, планируемых);</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3)</w:t>
      </w:r>
      <w:r w:rsidRPr="007466CE">
        <w:rPr>
          <w:sz w:val="28"/>
          <w:szCs w:val="28"/>
        </w:rPr>
        <w:tab/>
        <w:t>фрагмент карты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4)</w:t>
      </w:r>
      <w:r w:rsidRPr="007466CE">
        <w:rPr>
          <w:sz w:val="28"/>
          <w:szCs w:val="28"/>
        </w:rPr>
        <w:tab/>
        <w:t>копии правоустанавливающих или правоудостоверяющих документов на земельный(ые) участок(ки);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5)</w:t>
      </w:r>
      <w:r w:rsidRPr="007466CE">
        <w:rPr>
          <w:sz w:val="28"/>
          <w:szCs w:val="28"/>
        </w:rPr>
        <w:tab/>
        <w:t>краткое описание существующих и планируемых для размещения объектов капитального строительства, предполагаемые сроки ввода в эксплуатацию объектов капитального строительства (этажность, планируемая площадь застройки);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6)</w:t>
      </w:r>
      <w:r w:rsidRPr="007466CE">
        <w:rPr>
          <w:sz w:val="28"/>
          <w:szCs w:val="28"/>
        </w:rPr>
        <w:tab/>
        <w:t>при изменениях, связанных с дальнейшим переводом земельных участков из одной категории в другую для последующего использования в целях разведки и добычи полезных ископаемых в соответствии с имеющейся лицензией на пользование недрами: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а)</w:t>
      </w:r>
      <w:r w:rsidRPr="007466CE">
        <w:rPr>
          <w:sz w:val="28"/>
          <w:szCs w:val="28"/>
        </w:rPr>
        <w:tab/>
        <w:t>краткое описание содержащее сведения об: участке недр; виде пользования недрами; виде участка недр и полезных ископаемых; способе и технологии добычи полезных ископаемых; архитектурно-строительных решениях; санитарно-защитной зоне; отнесении объекта на котором планируется ведение горных работ к опасным производственным объектам; оценке воздействия на окружающую среду; рекультивации нарушенных земель;</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б)</w:t>
      </w:r>
      <w:r w:rsidRPr="007466CE">
        <w:rPr>
          <w:sz w:val="28"/>
          <w:szCs w:val="28"/>
        </w:rPr>
        <w:tab/>
        <w:t xml:space="preserve">лицензию на пользование недрами; горноотводной акт к лицензии на пользование недрами и (или) геологического отвода; технический проект, </w:t>
      </w:r>
      <w:r w:rsidRPr="007466CE">
        <w:rPr>
          <w:sz w:val="28"/>
          <w:szCs w:val="28"/>
        </w:rPr>
        <w:lastRenderedPageBreak/>
        <w:t xml:space="preserve">утвержденный в соответствии со </w:t>
      </w:r>
      <w:hyperlink r:id="rId17" w:history="1">
        <w:r w:rsidRPr="007466CE">
          <w:rPr>
            <w:sz w:val="28"/>
            <w:szCs w:val="28"/>
          </w:rPr>
          <w:t>статьей 19.1</w:t>
        </w:r>
      </w:hyperlink>
      <w:r w:rsidRPr="007466CE">
        <w:rPr>
          <w:sz w:val="28"/>
          <w:szCs w:val="28"/>
        </w:rPr>
        <w:t xml:space="preserve"> Закона Российской Федерации от 21 февраля 1992 года № 2395-1 «О недрах»;</w:t>
      </w:r>
    </w:p>
    <w:p w:rsidR="007466CE" w:rsidRPr="007466CE" w:rsidRDefault="00CD6905" w:rsidP="007466CE">
      <w:pPr>
        <w:pStyle w:val="a9"/>
        <w:suppressAutoHyphens/>
        <w:spacing w:before="0" w:beforeAutospacing="0" w:after="120" w:afterAutospacing="0"/>
        <w:ind w:firstLine="709"/>
        <w:contextualSpacing/>
        <w:jc w:val="both"/>
        <w:rPr>
          <w:sz w:val="28"/>
          <w:szCs w:val="28"/>
        </w:rPr>
      </w:pPr>
      <w:r>
        <w:rPr>
          <w:sz w:val="28"/>
          <w:szCs w:val="28"/>
        </w:rPr>
        <w:t>в</w:t>
      </w:r>
      <w:r w:rsidR="007466CE" w:rsidRPr="007466CE">
        <w:rPr>
          <w:sz w:val="28"/>
          <w:szCs w:val="28"/>
        </w:rPr>
        <w:t>)</w:t>
      </w:r>
      <w:r w:rsidR="007466CE" w:rsidRPr="007466CE">
        <w:rPr>
          <w:sz w:val="28"/>
          <w:szCs w:val="28"/>
        </w:rPr>
        <w:tab/>
        <w:t>проект рекультивации земель, утвержденный в соответствии с требованиями действующего законодательства (при переводе земельных участков в составе земель сельскохозяйственного назначения в другую категорию);</w:t>
      </w:r>
    </w:p>
    <w:p w:rsidR="007466CE" w:rsidRPr="007466CE" w:rsidRDefault="00CD6905" w:rsidP="007466CE">
      <w:pPr>
        <w:pStyle w:val="a9"/>
        <w:suppressAutoHyphens/>
        <w:spacing w:before="0" w:beforeAutospacing="0" w:after="120" w:afterAutospacing="0"/>
        <w:ind w:firstLine="709"/>
        <w:contextualSpacing/>
        <w:jc w:val="both"/>
        <w:rPr>
          <w:sz w:val="28"/>
          <w:szCs w:val="28"/>
        </w:rPr>
      </w:pPr>
      <w:r>
        <w:rPr>
          <w:sz w:val="28"/>
          <w:szCs w:val="28"/>
        </w:rPr>
        <w:t>г</w:t>
      </w:r>
      <w:r w:rsidR="007466CE" w:rsidRPr="007466CE">
        <w:rPr>
          <w:sz w:val="28"/>
          <w:szCs w:val="28"/>
        </w:rPr>
        <w:t>)</w:t>
      </w:r>
      <w:r w:rsidR="007466CE" w:rsidRPr="007466CE">
        <w:rPr>
          <w:sz w:val="28"/>
          <w:szCs w:val="28"/>
        </w:rPr>
        <w:tab/>
        <w:t>документы, подтверждающие отсутствии других вариантов возможного размещения объектов государственного или муниципального значения (при переводе земельных участков в составе земель лесного фонда занятых защитными лесами, или земельных участков в составе таких земель в земли других категорий).</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26.</w:t>
      </w:r>
      <w:r w:rsidRPr="007466CE">
        <w:rPr>
          <w:sz w:val="28"/>
          <w:szCs w:val="28"/>
        </w:rPr>
        <w:tab/>
        <w:t>Прилагаемые документы на бумажном носителе представляются в оригинале или копиях документов, заверенных в установленном порядке.</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27.</w:t>
      </w:r>
      <w:r w:rsidRPr="007466CE">
        <w:rPr>
          <w:sz w:val="28"/>
          <w:szCs w:val="28"/>
        </w:rPr>
        <w:tab/>
        <w:t xml:space="preserve">Фрагменты карт, указанных пунктах 23, 24, 25 настоящего Положения, подготавливаются на основе карт утвержденного Генерального плана с обозначением на них предлагаемых изменений в соответствии с приказом Министерства экономического развития Российской Федерации от 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в масштабе от 1:2 000 и 1:5 000, обеспечивающем читаемость местоположения площадных, линейных, точечных объектов, направляются в бумажном и электронном виде на электронном носителе. </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28.</w:t>
      </w:r>
      <w:r w:rsidRPr="007466CE">
        <w:rPr>
          <w:sz w:val="28"/>
          <w:szCs w:val="28"/>
        </w:rPr>
        <w:tab/>
        <w:t xml:space="preserve">В случае если предложение направляется с целью осуществления предпринимательской деятельности, такое предложение должно содержать: </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1)</w:t>
      </w:r>
      <w:r w:rsidRPr="007466CE">
        <w:rPr>
          <w:sz w:val="28"/>
          <w:szCs w:val="28"/>
        </w:rPr>
        <w:tab/>
        <w:t xml:space="preserve">финансово-экономическое обоснование реализации проекта, включающее в себя планируемый объем инвестиций с разбивкой по периодам инвестирования; </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w:t>
      </w:r>
      <w:r w:rsidRPr="007466CE">
        <w:rPr>
          <w:sz w:val="28"/>
          <w:szCs w:val="28"/>
        </w:rPr>
        <w:tab/>
        <w:t>количество создаваемых рабочих мест, ожидаемый объем налоговых поступлений в бюджет городского округа с разбивкой по видам налогов и годам в процессе инвестирования;</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3)</w:t>
      </w:r>
      <w:r w:rsidRPr="007466CE">
        <w:rPr>
          <w:sz w:val="28"/>
          <w:szCs w:val="28"/>
        </w:rPr>
        <w:tab/>
        <w:t>документ, подтверждающий готовность заключения с Администрацией городского округа договора (соглашения) об участии Недропользователя в развитии инфраструктуры территории городского округа, до начала добыточных и (или) горных работ.</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29.</w:t>
      </w:r>
      <w:r w:rsidRPr="007466CE">
        <w:rPr>
          <w:sz w:val="28"/>
          <w:szCs w:val="28"/>
        </w:rPr>
        <w:tab/>
        <w:t>В случае если предложение направляется с целью включения в границы населенного пункта земельного(ых) участка(ов) из земель сельскохозяйственного назначения, рекомендуется включать в предложение перечень предлагаемых мероприятий по обеспечению строительства объектов коммунальной, транспортной, социальной инфраструктур, необходимых для функционирования объектов капитального строительства жилого, производственного, общественно - делового и иного назначения и обеспечения жизнедеятельности граждан, в том числе сроки и очередность (этапность) осуществления мероприятий.</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lastRenderedPageBreak/>
        <w:t>30.</w:t>
      </w:r>
      <w:r w:rsidRPr="007466CE">
        <w:rPr>
          <w:sz w:val="28"/>
          <w:szCs w:val="28"/>
        </w:rPr>
        <w:tab/>
        <w:t>В случае представления заинтересованным лицом неполного комплекта документов, указанных в пунктах 21 - 28 настоящего Положения, и (или) отсутствия в таких документах информации, указанной в пунктах 21 - 28 настоящего Положения, Уполномоченный орган в течение десяти рабочих дней отказывает в рассмотрении предложения, уведомляя об этом (с указанием причин отказа) заинтересованное лицо по адресу и способом, указанным в предложении.</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31.</w:t>
      </w:r>
      <w:r w:rsidRPr="007466CE">
        <w:rPr>
          <w:sz w:val="28"/>
          <w:szCs w:val="28"/>
        </w:rPr>
        <w:tab/>
        <w:t xml:space="preserve">В случае отсутствия оснований для отказа в рассмотрении предложения, указанного в пункте 30 настоящего Положения, такое предложение в целях обеспечения объективной оценки необходимости и целесообразности внесения изменений в Генеральный план выносится на рассмотрение Комиссии </w:t>
      </w:r>
      <w:r w:rsidRPr="007466CE">
        <w:rPr>
          <w:rStyle w:val="fontstyle01"/>
          <w:rFonts w:ascii="Times New Roman" w:hAnsi="Times New Roman"/>
          <w:color w:val="auto"/>
        </w:rPr>
        <w:t>по территориальному планированию (далее - Комиссия)</w:t>
      </w:r>
      <w:r w:rsidRPr="007466CE">
        <w:rPr>
          <w:sz w:val="28"/>
          <w:szCs w:val="28"/>
        </w:rPr>
        <w:t>.</w:t>
      </w:r>
    </w:p>
    <w:p w:rsidR="007466CE" w:rsidRPr="007466CE" w:rsidRDefault="007466CE" w:rsidP="007466CE">
      <w:pPr>
        <w:pStyle w:val="a9"/>
        <w:suppressAutoHyphens/>
        <w:spacing w:before="0" w:beforeAutospacing="0" w:after="120" w:afterAutospacing="0"/>
        <w:ind w:firstLine="709"/>
        <w:contextualSpacing/>
        <w:jc w:val="both"/>
        <w:rPr>
          <w:sz w:val="28"/>
          <w:szCs w:val="28"/>
        </w:rPr>
      </w:pPr>
      <w:r w:rsidRPr="007466CE">
        <w:rPr>
          <w:sz w:val="28"/>
          <w:szCs w:val="28"/>
        </w:rPr>
        <w:t>32.</w:t>
      </w:r>
      <w:r w:rsidRPr="007466CE">
        <w:rPr>
          <w:sz w:val="28"/>
          <w:szCs w:val="28"/>
        </w:rPr>
        <w:tab/>
        <w:t>В целях рассмотрения предложения Комиссией Уполномоченный орган в течение десяти рабочих дней со дня поступления предложения направляет его членам Комиссии.</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rPr>
        <w:t>33</w:t>
      </w:r>
      <w:r w:rsidRPr="007466CE">
        <w:rPr>
          <w:sz w:val="28"/>
          <w:szCs w:val="28"/>
          <w:shd w:val="clear" w:color="auto" w:fill="FFFFFF" w:themeFill="background1"/>
        </w:rPr>
        <w:t>.</w:t>
      </w:r>
      <w:r w:rsidRPr="007466CE">
        <w:rPr>
          <w:sz w:val="28"/>
          <w:szCs w:val="28"/>
          <w:shd w:val="clear" w:color="auto" w:fill="FFFFFF" w:themeFill="background1"/>
        </w:rPr>
        <w:tab/>
        <w:t xml:space="preserve">Комиссия рассматривает предложение и принимает протокольное решение с рекомендацией Главе городского округа </w:t>
      </w:r>
      <w:r w:rsidRPr="007466CE">
        <w:rPr>
          <w:sz w:val="28"/>
          <w:szCs w:val="28"/>
        </w:rPr>
        <w:t>о целесообразности учета предложения о внесении изменений в Генеральный план или о нецелесообразности учета предложения о внесении изменений в Генеральный план с указанием причин.</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34.</w:t>
      </w:r>
      <w:r w:rsidRPr="007466CE">
        <w:rPr>
          <w:sz w:val="28"/>
          <w:szCs w:val="28"/>
          <w:shd w:val="clear" w:color="auto" w:fill="FFFFFF" w:themeFill="background1"/>
        </w:rPr>
        <w:tab/>
        <w:t>На основании протокольного решения Комиссии с рекомендацией о нецелесообразности учета предложения о внесении изменений в Генеральный план Уполномоченный орган обеспечивает подготовку мотивированного отказа и его направление Главе городского округа на рассмотрение. Уполномоченный орган информирует заинтересованное лицо о принятом решении в двухмесячный срок со дня поступления в Уполномоченный орган предложения.</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35.</w:t>
      </w:r>
      <w:r w:rsidRPr="007466CE">
        <w:rPr>
          <w:sz w:val="28"/>
          <w:szCs w:val="28"/>
          <w:shd w:val="clear" w:color="auto" w:fill="FFFFFF" w:themeFill="background1"/>
        </w:rPr>
        <w:tab/>
        <w:t>На основании протокольного решения Комиссии с рекомендацией о целесообразности учета предложения Уполномоченный орган в течение пятнадцати рабочих дней со дня соответствующего заседания Комиссии обеспечивает подготовку и направление Главе городского округа одного из документов:</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1)</w:t>
      </w:r>
      <w:r w:rsidRPr="007466CE">
        <w:rPr>
          <w:sz w:val="28"/>
          <w:szCs w:val="28"/>
          <w:shd w:val="clear" w:color="auto" w:fill="FFFFFF" w:themeFill="background1"/>
        </w:rPr>
        <w:tab/>
        <w:t>письма об учете поступившего предложения при внесении изменений в Генеральный план (при условии наличия финансовых средств, предусмотренных на эти цели бюджетом городского округа на текущий финансовый год);</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2)</w:t>
      </w:r>
      <w:r w:rsidRPr="007466CE">
        <w:rPr>
          <w:sz w:val="28"/>
          <w:szCs w:val="28"/>
          <w:shd w:val="clear" w:color="auto" w:fill="FFFFFF" w:themeFill="background1"/>
        </w:rPr>
        <w:tab/>
        <w:t>проекта постановления Администрации городского округа о подготовке проекта внесения изменений в Генеральный план и технического задания на подготовку такого проекта, в случае подготовки Проекта заинтересованным лицом ранее срока, установленного в абзаце втором пункта 18 настоящего Положения.</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36.</w:t>
      </w:r>
      <w:r w:rsidRPr="007466CE">
        <w:rPr>
          <w:sz w:val="28"/>
          <w:szCs w:val="28"/>
          <w:shd w:val="clear" w:color="auto" w:fill="FFFFFF" w:themeFill="background1"/>
        </w:rPr>
        <w:tab/>
        <w:t>Уполномоченный орган в течение десяти рабочих дней с даты подписания документа, указанного в пункте 35 настоящего Положения, направляет его в адрес заинтересованного лица.</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37.</w:t>
      </w:r>
      <w:r w:rsidRPr="007466CE">
        <w:rPr>
          <w:sz w:val="28"/>
          <w:szCs w:val="28"/>
          <w:shd w:val="clear" w:color="auto" w:fill="FFFFFF" w:themeFill="background1"/>
        </w:rPr>
        <w:tab/>
        <w:t xml:space="preserve">В случае подготовки проекта внесения изменений в Генеральный план заинтересованным лицом за счет собственных финансовых средств прием </w:t>
      </w:r>
      <w:r w:rsidRPr="007466CE">
        <w:rPr>
          <w:sz w:val="28"/>
          <w:szCs w:val="28"/>
          <w:shd w:val="clear" w:color="auto" w:fill="FFFFFF" w:themeFill="background1"/>
        </w:rPr>
        <w:lastRenderedPageBreak/>
        <w:t>предложений иных заинтересованных лиц о внесении изменений в Генеральный план не осуществляется.</w:t>
      </w:r>
    </w:p>
    <w:p w:rsidR="007466CE" w:rsidRPr="007466CE" w:rsidRDefault="007466CE" w:rsidP="007466CE">
      <w:pPr>
        <w:pStyle w:val="a9"/>
        <w:suppressAutoHyphens/>
        <w:spacing w:before="0" w:beforeAutospacing="0" w:after="120" w:afterAutospacing="0"/>
        <w:ind w:firstLine="709"/>
        <w:contextualSpacing/>
        <w:jc w:val="both"/>
        <w:rPr>
          <w:sz w:val="28"/>
          <w:szCs w:val="28"/>
          <w:shd w:val="clear" w:color="auto" w:fill="FFFFFF" w:themeFill="background1"/>
        </w:rPr>
      </w:pPr>
      <w:r w:rsidRPr="007466CE">
        <w:rPr>
          <w:sz w:val="28"/>
          <w:szCs w:val="28"/>
          <w:shd w:val="clear" w:color="auto" w:fill="FFFFFF" w:themeFill="background1"/>
        </w:rPr>
        <w:t>38.</w:t>
      </w:r>
      <w:r w:rsidRPr="007466CE">
        <w:rPr>
          <w:sz w:val="28"/>
          <w:szCs w:val="28"/>
          <w:shd w:val="clear" w:color="auto" w:fill="FFFFFF" w:themeFill="background1"/>
        </w:rPr>
        <w:tab/>
        <w:t>Заинтересованное лицо обеспечивает подготовку проекта изменений в Генеральный план в соответствии с требованиями статей 9, 23, 24, 25 Градостроительного кодекса и с учетом региональных и местных нормативов градостроительного проектирования, а также технического задания на подготовку такого проекта, утвержденного постановлением Администрации городского округа, и его представление в Уполномоченный орган для организации процедур, установленных Градостроительным кодексом и подпунктами 5 - 12 пункта 9 настоящего Положения.</w:t>
      </w:r>
    </w:p>
    <w:p w:rsidR="007466CE" w:rsidRPr="007466CE" w:rsidRDefault="007466CE" w:rsidP="007466CE">
      <w:pPr>
        <w:pStyle w:val="a9"/>
        <w:suppressAutoHyphens/>
        <w:spacing w:before="0" w:beforeAutospacing="0" w:after="120" w:afterAutospacing="0"/>
        <w:contextualSpacing/>
        <w:jc w:val="center"/>
        <w:rPr>
          <w:sz w:val="28"/>
          <w:szCs w:val="28"/>
          <w:shd w:val="clear" w:color="auto" w:fill="FFFFFF" w:themeFill="background1"/>
        </w:rPr>
      </w:pPr>
    </w:p>
    <w:p w:rsidR="007466CE" w:rsidRPr="007466CE" w:rsidRDefault="007466CE" w:rsidP="007466CE">
      <w:pPr>
        <w:pStyle w:val="a9"/>
        <w:suppressAutoHyphens/>
        <w:spacing w:before="0" w:beforeAutospacing="0" w:after="120" w:afterAutospacing="0"/>
        <w:ind w:firstLine="709"/>
        <w:contextualSpacing/>
        <w:jc w:val="center"/>
        <w:rPr>
          <w:b/>
          <w:sz w:val="28"/>
          <w:szCs w:val="28"/>
          <w:shd w:val="clear" w:color="auto" w:fill="FFFFFF" w:themeFill="background1"/>
        </w:rPr>
      </w:pPr>
      <w:r w:rsidRPr="007466CE">
        <w:rPr>
          <w:b/>
          <w:sz w:val="28"/>
          <w:szCs w:val="28"/>
          <w:shd w:val="clear" w:color="auto" w:fill="FFFFFF" w:themeFill="background1"/>
        </w:rPr>
        <w:t xml:space="preserve">Раздел </w:t>
      </w:r>
      <w:r w:rsidRPr="007466CE">
        <w:rPr>
          <w:b/>
          <w:sz w:val="28"/>
          <w:szCs w:val="28"/>
          <w:shd w:val="clear" w:color="auto" w:fill="FFFFFF" w:themeFill="background1"/>
          <w:lang w:val="en-US"/>
        </w:rPr>
        <w:t>VI</w:t>
      </w:r>
      <w:r w:rsidRPr="007466CE">
        <w:rPr>
          <w:b/>
          <w:sz w:val="28"/>
          <w:szCs w:val="28"/>
          <w:shd w:val="clear" w:color="auto" w:fill="FFFFFF" w:themeFill="background1"/>
        </w:rPr>
        <w:t>. Реализация Генерального плана</w:t>
      </w:r>
    </w:p>
    <w:p w:rsidR="007466CE" w:rsidRPr="007466CE" w:rsidRDefault="007466CE" w:rsidP="007466CE">
      <w:pPr>
        <w:autoSpaceDN/>
        <w:spacing w:after="120"/>
        <w:contextualSpacing/>
        <w:jc w:val="center"/>
        <w:textAlignment w:val="auto"/>
        <w:rPr>
          <w:rFonts w:ascii="Times New Roman" w:eastAsia="Times New Roman" w:hAnsi="Times New Roman" w:cs="Times New Roman"/>
          <w:kern w:val="0"/>
          <w:sz w:val="28"/>
          <w:szCs w:val="28"/>
          <w:shd w:val="clear" w:color="auto" w:fill="FFFFFF" w:themeFill="background1"/>
          <w:lang w:eastAsia="ru-RU" w:bidi="ar-SA"/>
        </w:rPr>
      </w:pP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39.</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Реализация Генерального плана осуществляется путем: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1)</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подготовки и утверждения документации по планировке территории в соответствии с Генеральным планом;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2)</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принятия в порядке, установленном федеральным законодательством, решений о резервировании земель, об изъятии земельных участков для муниципальных нужд;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3)</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создания объектов местного значения городского округа на основании документации по планировке территории.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40.</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Реализация Генерального плана осуществляется путем выполнения мероприятий, которые предусмотрены муниципальными программами, утвержденными Администрацией городского округа и реализуемыми за счет средств бюджета городского округа, или нормативными правовыми актами Администрации городского округа, или в установленном Администрацией городского округа порядке решениями главных распорядителей бюджетных средств городского округа, программой комплексного развития систем коммунальной инфраструктуры городского округа, программой комплексного развития транспортной инфраструктуры городского округа, программой комплексного развития социальной инфраструктуры городского округа и инвестиционными программами организаций коммунального комплекса.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41.</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должны содержать графики выполнения мероприятий, предусмотренных указанными программами. </w:t>
      </w:r>
    </w:p>
    <w:p w:rsidR="007466CE" w:rsidRPr="007466CE" w:rsidRDefault="007466CE" w:rsidP="007466CE">
      <w:pPr>
        <w:autoSpaceDN/>
        <w:spacing w:after="120"/>
        <w:ind w:firstLine="709"/>
        <w:contextualSpacing/>
        <w:jc w:val="both"/>
        <w:textAlignment w:val="auto"/>
        <w:rPr>
          <w:rFonts w:ascii="Times New Roman" w:eastAsia="Times New Roman" w:hAnsi="Times New Roman" w:cs="Times New Roman"/>
          <w:kern w:val="0"/>
          <w:sz w:val="28"/>
          <w:szCs w:val="28"/>
          <w:shd w:val="clear" w:color="auto" w:fill="FFFFFF" w:themeFill="background1"/>
          <w:lang w:eastAsia="ru-RU" w:bidi="ar-SA"/>
        </w:rPr>
      </w:pPr>
      <w:r w:rsidRPr="007466CE">
        <w:rPr>
          <w:rFonts w:ascii="Times New Roman" w:eastAsia="Times New Roman" w:hAnsi="Times New Roman" w:cs="Times New Roman"/>
          <w:kern w:val="0"/>
          <w:sz w:val="28"/>
          <w:szCs w:val="28"/>
          <w:shd w:val="clear" w:color="auto" w:fill="FFFFFF" w:themeFill="background1"/>
          <w:lang w:eastAsia="ru-RU" w:bidi="ar-SA"/>
        </w:rPr>
        <w:t>42.</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В случае если в Генеральный план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городского округа и не включены в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данные программы подлежат приведению </w:t>
      </w:r>
      <w:r w:rsidRPr="007466CE">
        <w:rPr>
          <w:rFonts w:ascii="Times New Roman" w:eastAsia="Times New Roman" w:hAnsi="Times New Roman" w:cs="Times New Roman"/>
          <w:kern w:val="0"/>
          <w:sz w:val="28"/>
          <w:szCs w:val="28"/>
          <w:shd w:val="clear" w:color="auto" w:fill="FFFFFF" w:themeFill="background1"/>
          <w:lang w:eastAsia="ru-RU" w:bidi="ar-SA"/>
        </w:rPr>
        <w:lastRenderedPageBreak/>
        <w:t xml:space="preserve">в соответствие с Генеральным планом в трехмесячный срок с даты внесения соответствующих изменений в Генеральный план. </w:t>
      </w:r>
    </w:p>
    <w:p w:rsidR="007466CE" w:rsidRPr="007466CE" w:rsidRDefault="007466CE" w:rsidP="007466CE">
      <w:pPr>
        <w:autoSpaceDN/>
        <w:spacing w:after="120"/>
        <w:ind w:firstLine="709"/>
        <w:contextualSpacing/>
        <w:jc w:val="both"/>
        <w:textAlignment w:val="auto"/>
        <w:rPr>
          <w:rFonts w:ascii="Times New Roman" w:hAnsi="Times New Roman" w:cs="Times New Roman"/>
          <w:kern w:val="0"/>
          <w:sz w:val="28"/>
          <w:szCs w:val="28"/>
          <w:shd w:val="clear" w:color="auto" w:fill="FFFFFF" w:themeFill="background1"/>
          <w:lang w:bidi="ar-SA"/>
        </w:rPr>
      </w:pPr>
      <w:r w:rsidRPr="007466CE">
        <w:rPr>
          <w:rFonts w:ascii="Times New Roman" w:eastAsia="Times New Roman" w:hAnsi="Times New Roman" w:cs="Times New Roman"/>
          <w:kern w:val="0"/>
          <w:sz w:val="28"/>
          <w:szCs w:val="28"/>
          <w:shd w:val="clear" w:color="auto" w:fill="FFFFFF" w:themeFill="background1"/>
          <w:lang w:eastAsia="ru-RU" w:bidi="ar-SA"/>
        </w:rPr>
        <w:t>43.</w:t>
      </w:r>
      <w:r w:rsidRPr="007466CE">
        <w:rPr>
          <w:rFonts w:ascii="Times New Roman" w:eastAsia="Times New Roman" w:hAnsi="Times New Roman" w:cs="Times New Roman"/>
          <w:kern w:val="0"/>
          <w:sz w:val="28"/>
          <w:szCs w:val="28"/>
          <w:shd w:val="clear" w:color="auto" w:fill="FFFFFF" w:themeFill="background1"/>
          <w:lang w:eastAsia="ru-RU" w:bidi="ar-SA"/>
        </w:rPr>
        <w:tab/>
        <w:t xml:space="preserve">В случае если программы, реализуемые за счет бюджета городского округа, решения органа местного самоуправления, иных главных распорядителей средств, предусматривающие создание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Генерального плана и предусматривают создание объектов местного значения, подлежащих отображению в Генеральном плане, но не предусмотренных Генеральным планом, в Генеральный план в пятимесячный срок с даты утверждения таких программ и принятия таких решений вносятся соответствующие изменения. </w:t>
      </w:r>
    </w:p>
    <w:p w:rsidR="007466CE" w:rsidRPr="007466CE" w:rsidRDefault="007466CE" w:rsidP="00A06436">
      <w:pPr>
        <w:widowControl w:val="0"/>
        <w:rPr>
          <w:rFonts w:ascii="Times New Roman" w:hAnsi="Times New Roman" w:cs="Times New Roman"/>
          <w:b/>
          <w:color w:val="000000"/>
          <w:sz w:val="28"/>
          <w:szCs w:val="28"/>
        </w:rPr>
      </w:pPr>
    </w:p>
    <w:p w:rsidR="00E97144" w:rsidRPr="007466CE" w:rsidRDefault="00E97144" w:rsidP="00A06436">
      <w:pPr>
        <w:widowControl w:val="0"/>
        <w:rPr>
          <w:rFonts w:ascii="Times New Roman" w:hAnsi="Times New Roman" w:cs="Times New Roman"/>
          <w:color w:val="000000"/>
          <w:sz w:val="28"/>
          <w:szCs w:val="28"/>
        </w:rPr>
      </w:pPr>
    </w:p>
    <w:p w:rsidR="00E97144" w:rsidRPr="007466CE" w:rsidRDefault="00E97144" w:rsidP="00A06436">
      <w:pPr>
        <w:widowControl w:val="0"/>
        <w:rPr>
          <w:rFonts w:ascii="Times New Roman" w:hAnsi="Times New Roman" w:cs="Times New Roman"/>
          <w:color w:val="000000"/>
          <w:sz w:val="28"/>
          <w:szCs w:val="28"/>
        </w:rPr>
      </w:pPr>
    </w:p>
    <w:p w:rsidR="00DA1258" w:rsidRPr="007466CE" w:rsidRDefault="00DA1258" w:rsidP="00A06436">
      <w:pPr>
        <w:widowControl w:val="0"/>
        <w:rPr>
          <w:rFonts w:ascii="Times New Roman" w:hAnsi="Times New Roman" w:cs="Times New Roman"/>
          <w:color w:val="000000"/>
          <w:sz w:val="28"/>
          <w:szCs w:val="28"/>
        </w:rPr>
      </w:pPr>
    </w:p>
    <w:sectPr w:rsidR="00DA1258" w:rsidRPr="007466CE" w:rsidSect="00030823">
      <w:headerReference w:type="default" r:id="rId18"/>
      <w:pgSz w:w="11906" w:h="16838"/>
      <w:pgMar w:top="567"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69D" w:rsidRDefault="003E669D">
      <w:r>
        <w:separator/>
      </w:r>
    </w:p>
  </w:endnote>
  <w:endnote w:type="continuationSeparator" w:id="0">
    <w:p w:rsidR="003E669D" w:rsidRDefault="003E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69D" w:rsidRDefault="003E669D">
      <w:r>
        <w:rPr>
          <w:color w:val="000000"/>
        </w:rPr>
        <w:separator/>
      </w:r>
    </w:p>
  </w:footnote>
  <w:footnote w:type="continuationSeparator" w:id="0">
    <w:p w:rsidR="003E669D" w:rsidRDefault="003E6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931" w:rsidRDefault="000F3E24">
    <w:pPr>
      <w:pStyle w:val="a6"/>
      <w:jc w:val="center"/>
    </w:pPr>
    <w:r>
      <w:fldChar w:fldCharType="begin"/>
    </w:r>
    <w:r w:rsidR="00621931">
      <w:instrText xml:space="preserve"> PAGE </w:instrText>
    </w:r>
    <w:r>
      <w:fldChar w:fldCharType="separate"/>
    </w:r>
    <w:r w:rsidR="00F75CE5">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53EF"/>
    <w:multiLevelType w:val="hybridMultilevel"/>
    <w:tmpl w:val="04E6314A"/>
    <w:lvl w:ilvl="0" w:tplc="5382FD82">
      <w:start w:val="1"/>
      <w:numFmt w:val="decimal"/>
      <w:lvlText w:val="%1."/>
      <w:lvlJc w:val="left"/>
      <w:pPr>
        <w:ind w:left="1414" w:hanging="705"/>
      </w:pPr>
      <w:rPr>
        <w:rFonts w:hint="default"/>
        <w:sz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97D43"/>
    <w:multiLevelType w:val="hybridMultilevel"/>
    <w:tmpl w:val="C574AB2C"/>
    <w:lvl w:ilvl="0" w:tplc="ED1C10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31515"/>
    <w:multiLevelType w:val="multilevel"/>
    <w:tmpl w:val="FDEA9FF0"/>
    <w:styleLink w:val="WWNum4aa"/>
    <w:lvl w:ilvl="0">
      <w:start w:val="1"/>
      <w:numFmt w:val="decimal"/>
      <w:lvlText w:val="%1)"/>
      <w:lvlJc w:val="left"/>
      <w:pPr>
        <w:ind w:left="3589" w:hanging="360"/>
      </w:pPr>
      <w:rPr>
        <w:rFonts w:ascii="Liberation Serif" w:hAnsi="Liberation Serif" w:cs="Times New Roman"/>
        <w:sz w:val="28"/>
      </w:rPr>
    </w:lvl>
    <w:lvl w:ilvl="1">
      <w:start w:val="1"/>
      <w:numFmt w:val="lowerLetter"/>
      <w:lvlText w:val="%2."/>
      <w:lvlJc w:val="left"/>
      <w:pPr>
        <w:ind w:left="4309" w:hanging="360"/>
      </w:pPr>
      <w:rPr>
        <w:rFonts w:cs="Times New Roman"/>
      </w:rPr>
    </w:lvl>
    <w:lvl w:ilvl="2">
      <w:start w:val="1"/>
      <w:numFmt w:val="lowerRoman"/>
      <w:lvlText w:val="%3."/>
      <w:lvlJc w:val="right"/>
      <w:pPr>
        <w:ind w:left="5029" w:hanging="180"/>
      </w:pPr>
      <w:rPr>
        <w:rFonts w:cs="Times New Roman"/>
      </w:rPr>
    </w:lvl>
    <w:lvl w:ilvl="3">
      <w:start w:val="1"/>
      <w:numFmt w:val="decimal"/>
      <w:lvlText w:val="%4."/>
      <w:lvlJc w:val="left"/>
      <w:pPr>
        <w:ind w:left="5749" w:hanging="360"/>
      </w:pPr>
      <w:rPr>
        <w:rFonts w:cs="Times New Roman"/>
      </w:rPr>
    </w:lvl>
    <w:lvl w:ilvl="4">
      <w:start w:val="1"/>
      <w:numFmt w:val="lowerLetter"/>
      <w:lvlText w:val="%5."/>
      <w:lvlJc w:val="left"/>
      <w:pPr>
        <w:ind w:left="6469" w:hanging="360"/>
      </w:pPr>
      <w:rPr>
        <w:rFonts w:cs="Times New Roman"/>
      </w:rPr>
    </w:lvl>
    <w:lvl w:ilvl="5">
      <w:start w:val="1"/>
      <w:numFmt w:val="lowerRoman"/>
      <w:lvlText w:val="%6."/>
      <w:lvlJc w:val="right"/>
      <w:pPr>
        <w:ind w:left="7189" w:hanging="180"/>
      </w:pPr>
      <w:rPr>
        <w:rFonts w:cs="Times New Roman"/>
      </w:rPr>
    </w:lvl>
    <w:lvl w:ilvl="6">
      <w:start w:val="1"/>
      <w:numFmt w:val="decimal"/>
      <w:lvlText w:val="%7."/>
      <w:lvlJc w:val="left"/>
      <w:pPr>
        <w:ind w:left="7909" w:hanging="360"/>
      </w:pPr>
      <w:rPr>
        <w:rFonts w:cs="Times New Roman"/>
      </w:rPr>
    </w:lvl>
    <w:lvl w:ilvl="7">
      <w:start w:val="1"/>
      <w:numFmt w:val="lowerLetter"/>
      <w:lvlText w:val="%8."/>
      <w:lvlJc w:val="left"/>
      <w:pPr>
        <w:ind w:left="8629" w:hanging="360"/>
      </w:pPr>
      <w:rPr>
        <w:rFonts w:cs="Times New Roman"/>
      </w:rPr>
    </w:lvl>
    <w:lvl w:ilvl="8">
      <w:start w:val="1"/>
      <w:numFmt w:val="lowerRoman"/>
      <w:lvlText w:val="%9."/>
      <w:lvlJc w:val="right"/>
      <w:pPr>
        <w:ind w:left="9349" w:hanging="180"/>
      </w:pPr>
      <w:rPr>
        <w:rFonts w:cs="Times New Roman"/>
      </w:rPr>
    </w:lvl>
  </w:abstractNum>
  <w:abstractNum w:abstractNumId="3">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1B927782"/>
    <w:multiLevelType w:val="hybridMultilevel"/>
    <w:tmpl w:val="F05A675E"/>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20093C94"/>
    <w:multiLevelType w:val="multilevel"/>
    <w:tmpl w:val="55A2857C"/>
    <w:styleLink w:val="WWNum1aa"/>
    <w:lvl w:ilvl="0">
      <w:start w:val="1"/>
      <w:numFmt w:val="decimal"/>
      <w:lvlText w:val="%1."/>
      <w:lvlJc w:val="left"/>
      <w:pPr>
        <w:ind w:left="928" w:hanging="360"/>
      </w:pPr>
      <w:rPr>
        <w:rFonts w:ascii="Liberation Serif" w:hAnsi="Liberation Serif" w:cs="Times New Roman"/>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107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22E60EBB"/>
    <w:multiLevelType w:val="multilevel"/>
    <w:tmpl w:val="7B20D8C0"/>
    <w:styleLink w:val="WWNum2aa"/>
    <w:lvl w:ilvl="0">
      <w:start w:val="1"/>
      <w:numFmt w:val="decimal"/>
      <w:lvlText w:val="%1)"/>
      <w:lvlJc w:val="left"/>
      <w:pPr>
        <w:ind w:left="3088" w:hanging="360"/>
      </w:pPr>
      <w:rPr>
        <w:rFonts w:ascii="Liberation Serif" w:hAnsi="Liberation Serif" w:cs="Times New Roman"/>
        <w:sz w:val="28"/>
      </w:rPr>
    </w:lvl>
    <w:lvl w:ilvl="1">
      <w:start w:val="1"/>
      <w:numFmt w:val="lowerLetter"/>
      <w:lvlText w:val="%2."/>
      <w:lvlJc w:val="left"/>
      <w:pPr>
        <w:ind w:left="3808" w:hanging="360"/>
      </w:pPr>
      <w:rPr>
        <w:rFonts w:cs="Times New Roman"/>
      </w:rPr>
    </w:lvl>
    <w:lvl w:ilvl="2">
      <w:start w:val="1"/>
      <w:numFmt w:val="lowerRoman"/>
      <w:lvlText w:val="%3."/>
      <w:lvlJc w:val="right"/>
      <w:pPr>
        <w:ind w:left="4528" w:hanging="180"/>
      </w:pPr>
      <w:rPr>
        <w:rFonts w:cs="Times New Roman"/>
      </w:rPr>
    </w:lvl>
    <w:lvl w:ilvl="3">
      <w:start w:val="1"/>
      <w:numFmt w:val="decimal"/>
      <w:lvlText w:val="%4."/>
      <w:lvlJc w:val="left"/>
      <w:pPr>
        <w:ind w:left="5248" w:hanging="360"/>
      </w:pPr>
      <w:rPr>
        <w:rFonts w:cs="Times New Roman"/>
      </w:rPr>
    </w:lvl>
    <w:lvl w:ilvl="4">
      <w:start w:val="1"/>
      <w:numFmt w:val="lowerLetter"/>
      <w:lvlText w:val="%5."/>
      <w:lvlJc w:val="left"/>
      <w:pPr>
        <w:ind w:left="5968" w:hanging="360"/>
      </w:pPr>
      <w:rPr>
        <w:rFonts w:cs="Times New Roman"/>
      </w:rPr>
    </w:lvl>
    <w:lvl w:ilvl="5">
      <w:start w:val="1"/>
      <w:numFmt w:val="lowerRoman"/>
      <w:lvlText w:val="%6."/>
      <w:lvlJc w:val="right"/>
      <w:pPr>
        <w:ind w:left="6688" w:hanging="180"/>
      </w:pPr>
      <w:rPr>
        <w:rFonts w:cs="Times New Roman"/>
      </w:rPr>
    </w:lvl>
    <w:lvl w:ilvl="6">
      <w:start w:val="1"/>
      <w:numFmt w:val="decimal"/>
      <w:lvlText w:val="%7."/>
      <w:lvlJc w:val="left"/>
      <w:pPr>
        <w:ind w:left="7408" w:hanging="360"/>
      </w:pPr>
      <w:rPr>
        <w:rFonts w:cs="Times New Roman"/>
      </w:rPr>
    </w:lvl>
    <w:lvl w:ilvl="7">
      <w:start w:val="1"/>
      <w:numFmt w:val="lowerLetter"/>
      <w:lvlText w:val="%8."/>
      <w:lvlJc w:val="left"/>
      <w:pPr>
        <w:ind w:left="8128" w:hanging="360"/>
      </w:pPr>
      <w:rPr>
        <w:rFonts w:cs="Times New Roman"/>
      </w:rPr>
    </w:lvl>
    <w:lvl w:ilvl="8">
      <w:start w:val="1"/>
      <w:numFmt w:val="lowerRoman"/>
      <w:lvlText w:val="%9."/>
      <w:lvlJc w:val="right"/>
      <w:pPr>
        <w:ind w:left="8848" w:hanging="180"/>
      </w:pPr>
      <w:rPr>
        <w:rFonts w:cs="Times New Roman"/>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FC3A14"/>
    <w:multiLevelType w:val="multilevel"/>
    <w:tmpl w:val="A15CD8EC"/>
    <w:styleLink w:val="WWNum42"/>
    <w:lvl w:ilvl="0">
      <w:start w:val="1"/>
      <w:numFmt w:val="decimal"/>
      <w:lvlText w:val="%1."/>
      <w:lvlJc w:val="left"/>
      <w:pPr>
        <w:ind w:left="1080" w:hanging="360"/>
      </w:pPr>
      <w:rPr>
        <w:rFonts w:eastAsia="Times New Roman" w:cs="Times New Roman"/>
        <w:sz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366B7656"/>
    <w:multiLevelType w:val="multilevel"/>
    <w:tmpl w:val="0CC2B316"/>
    <w:lvl w:ilvl="0">
      <w:start w:val="2"/>
      <w:numFmt w:val="decimal"/>
      <w:lvlText w:val="%1."/>
      <w:lvlJc w:val="left"/>
      <w:pPr>
        <w:ind w:left="360" w:hanging="360"/>
      </w:pPr>
      <w:rPr>
        <w:rFonts w:eastAsiaTheme="minorHAnsi" w:hint="default"/>
        <w:color w:val="auto"/>
      </w:rPr>
    </w:lvl>
    <w:lvl w:ilvl="1">
      <w:start w:val="4"/>
      <w:numFmt w:val="decimal"/>
      <w:lvlText w:val="%1.%2."/>
      <w:lvlJc w:val="left"/>
      <w:pPr>
        <w:ind w:left="1069" w:hanging="360"/>
      </w:pPr>
      <w:rPr>
        <w:rFonts w:eastAsiaTheme="minorHAnsi" w:hint="default"/>
        <w:color w:val="auto"/>
      </w:rPr>
    </w:lvl>
    <w:lvl w:ilvl="2">
      <w:start w:val="1"/>
      <w:numFmt w:val="decimal"/>
      <w:lvlText w:val="%1.%2.%3."/>
      <w:lvlJc w:val="left"/>
      <w:pPr>
        <w:ind w:left="2138" w:hanging="720"/>
      </w:pPr>
      <w:rPr>
        <w:rFonts w:eastAsiaTheme="minorHAnsi" w:hint="default"/>
        <w:color w:val="auto"/>
      </w:rPr>
    </w:lvl>
    <w:lvl w:ilvl="3">
      <w:start w:val="1"/>
      <w:numFmt w:val="decimal"/>
      <w:lvlText w:val="%1.%2.%3.%4."/>
      <w:lvlJc w:val="left"/>
      <w:pPr>
        <w:ind w:left="2847" w:hanging="720"/>
      </w:pPr>
      <w:rPr>
        <w:rFonts w:eastAsiaTheme="minorHAnsi" w:hint="default"/>
        <w:color w:val="auto"/>
      </w:rPr>
    </w:lvl>
    <w:lvl w:ilvl="4">
      <w:start w:val="1"/>
      <w:numFmt w:val="decimal"/>
      <w:lvlText w:val="%1.%2.%3.%4.%5."/>
      <w:lvlJc w:val="left"/>
      <w:pPr>
        <w:ind w:left="3916" w:hanging="1080"/>
      </w:pPr>
      <w:rPr>
        <w:rFonts w:eastAsiaTheme="minorHAnsi" w:hint="default"/>
        <w:color w:val="auto"/>
      </w:rPr>
    </w:lvl>
    <w:lvl w:ilvl="5">
      <w:start w:val="1"/>
      <w:numFmt w:val="decimal"/>
      <w:lvlText w:val="%1.%2.%3.%4.%5.%6."/>
      <w:lvlJc w:val="left"/>
      <w:pPr>
        <w:ind w:left="4625" w:hanging="1080"/>
      </w:pPr>
      <w:rPr>
        <w:rFonts w:eastAsiaTheme="minorHAnsi" w:hint="default"/>
        <w:color w:val="auto"/>
      </w:rPr>
    </w:lvl>
    <w:lvl w:ilvl="6">
      <w:start w:val="1"/>
      <w:numFmt w:val="decimal"/>
      <w:lvlText w:val="%1.%2.%3.%4.%5.%6.%7."/>
      <w:lvlJc w:val="left"/>
      <w:pPr>
        <w:ind w:left="5694" w:hanging="1440"/>
      </w:pPr>
      <w:rPr>
        <w:rFonts w:eastAsiaTheme="minorHAnsi" w:hint="default"/>
        <w:color w:val="auto"/>
      </w:rPr>
    </w:lvl>
    <w:lvl w:ilvl="7">
      <w:start w:val="1"/>
      <w:numFmt w:val="decimal"/>
      <w:lvlText w:val="%1.%2.%3.%4.%5.%6.%7.%8."/>
      <w:lvlJc w:val="left"/>
      <w:pPr>
        <w:ind w:left="6403" w:hanging="1440"/>
      </w:pPr>
      <w:rPr>
        <w:rFonts w:eastAsiaTheme="minorHAnsi" w:hint="default"/>
        <w:color w:val="auto"/>
      </w:rPr>
    </w:lvl>
    <w:lvl w:ilvl="8">
      <w:start w:val="1"/>
      <w:numFmt w:val="decimal"/>
      <w:lvlText w:val="%1.%2.%3.%4.%5.%6.%7.%8.%9."/>
      <w:lvlJc w:val="left"/>
      <w:pPr>
        <w:ind w:left="7472" w:hanging="1800"/>
      </w:pPr>
      <w:rPr>
        <w:rFonts w:eastAsiaTheme="minorHAnsi" w:hint="default"/>
        <w:color w:val="auto"/>
      </w:rPr>
    </w:lvl>
  </w:abstractNum>
  <w:abstractNum w:abstractNumId="12">
    <w:nsid w:val="38320941"/>
    <w:multiLevelType w:val="hybridMultilevel"/>
    <w:tmpl w:val="CE2C1C38"/>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8D749EE"/>
    <w:multiLevelType w:val="multilevel"/>
    <w:tmpl w:val="E5E88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0E7857"/>
    <w:multiLevelType w:val="multilevel"/>
    <w:tmpl w:val="C2026758"/>
    <w:styleLink w:val="WWNum3aa"/>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ascii="Liberation Serif" w:hAnsi="Liberation Serif" w:cs="Times New Roman"/>
        <w:sz w:val="28"/>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6">
    <w:nsid w:val="44036771"/>
    <w:multiLevelType w:val="multilevel"/>
    <w:tmpl w:val="67E8C5B8"/>
    <w:styleLink w:val="WWNum4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7E3B36"/>
    <w:multiLevelType w:val="multilevel"/>
    <w:tmpl w:val="A1C8F9B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E420A2"/>
    <w:multiLevelType w:val="multilevel"/>
    <w:tmpl w:val="291A532C"/>
    <w:styleLink w:val="WWNum1"/>
    <w:lvl w:ilvl="0">
      <w:start w:val="1"/>
      <w:numFmt w:val="decimal"/>
      <w:lvlText w:val="%1."/>
      <w:lvlJc w:val="left"/>
      <w:pPr>
        <w:ind w:left="2149" w:hanging="1440"/>
      </w:pPr>
      <w:rPr>
        <w:rFonts w:ascii="Liberation Serif" w:hAnsi="Liberation Serif" w:cs="Times New Roman"/>
        <w:sz w:val="28"/>
        <w:szCs w:val="28"/>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1">
    <w:nsid w:val="553062D6"/>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8C00DC"/>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19B3D5A"/>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76B4005"/>
    <w:multiLevelType w:val="multilevel"/>
    <w:tmpl w:val="5CD2765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4E038E"/>
    <w:multiLevelType w:val="multilevel"/>
    <w:tmpl w:val="21365A3E"/>
    <w:styleLink w:val="WWNum5aa"/>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ascii="Liberation Serif" w:hAnsi="Liberation Serif" w:cs="Times New Roman"/>
        <w:sz w:val="28"/>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7">
    <w:nsid w:val="6CCE7000"/>
    <w:multiLevelType w:val="multilevel"/>
    <w:tmpl w:val="126C0CBE"/>
    <w:lvl w:ilvl="0">
      <w:start w:val="1"/>
      <w:numFmt w:val="decimal"/>
      <w:lvlText w:val="%1."/>
      <w:lvlJc w:val="left"/>
      <w:pPr>
        <w:ind w:left="420" w:hanging="420"/>
      </w:pPr>
      <w:rPr>
        <w:rFonts w:hint="default"/>
      </w:rPr>
    </w:lvl>
    <w:lvl w:ilvl="1">
      <w:start w:val="1"/>
      <w:numFmt w:val="decimal"/>
      <w:lvlText w:val="%2."/>
      <w:lvlJc w:val="left"/>
      <w:pPr>
        <w:ind w:left="1287" w:hanging="720"/>
      </w:pPr>
      <w:rPr>
        <w:rFonts w:hint="default"/>
        <w:b w:val="0"/>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2E1724E"/>
    <w:multiLevelType w:val="hybridMultilevel"/>
    <w:tmpl w:val="DDBE4F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0">
    <w:nsid w:val="7E3A4953"/>
    <w:multiLevelType w:val="hybridMultilevel"/>
    <w:tmpl w:val="3D9CE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6"/>
  </w:num>
  <w:num w:numId="3">
    <w:abstractNumId w:val="19"/>
  </w:num>
  <w:num w:numId="4">
    <w:abstractNumId w:val="5"/>
  </w:num>
  <w:num w:numId="5">
    <w:abstractNumId w:val="6"/>
  </w:num>
  <w:num w:numId="6">
    <w:abstractNumId w:val="26"/>
  </w:num>
  <w:num w:numId="7">
    <w:abstractNumId w:val="15"/>
  </w:num>
  <w:num w:numId="8">
    <w:abstractNumId w:val="2"/>
  </w:num>
  <w:num w:numId="9">
    <w:abstractNumId w:val="28"/>
  </w:num>
  <w:num w:numId="10">
    <w:abstractNumId w:val="22"/>
  </w:num>
  <w:num w:numId="11">
    <w:abstractNumId w:val="7"/>
  </w:num>
  <w:num w:numId="12">
    <w:abstractNumId w:val="9"/>
  </w:num>
  <w:num w:numId="13">
    <w:abstractNumId w:val="29"/>
  </w:num>
  <w:num w:numId="14">
    <w:abstractNumId w:val="20"/>
  </w:num>
  <w:num w:numId="15">
    <w:abstractNumId w:val="4"/>
  </w:num>
  <w:num w:numId="16">
    <w:abstractNumId w:val="11"/>
  </w:num>
  <w:num w:numId="17">
    <w:abstractNumId w:val="3"/>
  </w:num>
  <w:num w:numId="18">
    <w:abstractNumId w:val="17"/>
  </w:num>
  <w:num w:numId="19">
    <w:abstractNumId w:val="14"/>
  </w:num>
  <w:num w:numId="20">
    <w:abstractNumId w:val="12"/>
  </w:num>
  <w:num w:numId="21">
    <w:abstractNumId w:val="30"/>
  </w:num>
  <w:num w:numId="22">
    <w:abstractNumId w:val="8"/>
  </w:num>
  <w:num w:numId="23">
    <w:abstractNumId w:val="23"/>
  </w:num>
  <w:num w:numId="24">
    <w:abstractNumId w:val="21"/>
  </w:num>
  <w:num w:numId="25">
    <w:abstractNumId w:val="24"/>
  </w:num>
  <w:num w:numId="26">
    <w:abstractNumId w:val="27"/>
  </w:num>
  <w:num w:numId="27">
    <w:abstractNumId w:val="1"/>
  </w:num>
  <w:num w:numId="28">
    <w:abstractNumId w:val="13"/>
  </w:num>
  <w:num w:numId="29">
    <w:abstractNumId w:val="18"/>
  </w:num>
  <w:num w:numId="30">
    <w:abstractNumId w:val="25"/>
  </w:num>
  <w:num w:numId="31">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38C"/>
    <w:rsid w:val="00004413"/>
    <w:rsid w:val="0000631B"/>
    <w:rsid w:val="00012CA6"/>
    <w:rsid w:val="00030823"/>
    <w:rsid w:val="0005522D"/>
    <w:rsid w:val="000570C0"/>
    <w:rsid w:val="00057B8B"/>
    <w:rsid w:val="000610E1"/>
    <w:rsid w:val="000613B0"/>
    <w:rsid w:val="0007760D"/>
    <w:rsid w:val="00096EFC"/>
    <w:rsid w:val="000A0254"/>
    <w:rsid w:val="000C3608"/>
    <w:rsid w:val="000C3807"/>
    <w:rsid w:val="000C66CF"/>
    <w:rsid w:val="000C74DC"/>
    <w:rsid w:val="000D3DFD"/>
    <w:rsid w:val="000D46DB"/>
    <w:rsid w:val="000E65BE"/>
    <w:rsid w:val="000F0CA7"/>
    <w:rsid w:val="000F0E0D"/>
    <w:rsid w:val="000F3371"/>
    <w:rsid w:val="000F35BA"/>
    <w:rsid w:val="000F3E24"/>
    <w:rsid w:val="000F5938"/>
    <w:rsid w:val="000F7F8A"/>
    <w:rsid w:val="001461A9"/>
    <w:rsid w:val="00156CB9"/>
    <w:rsid w:val="00157FF2"/>
    <w:rsid w:val="001643C8"/>
    <w:rsid w:val="00164742"/>
    <w:rsid w:val="00166BF6"/>
    <w:rsid w:val="001738DA"/>
    <w:rsid w:val="0019461B"/>
    <w:rsid w:val="00195044"/>
    <w:rsid w:val="001A307F"/>
    <w:rsid w:val="001B75F1"/>
    <w:rsid w:val="001B7DB2"/>
    <w:rsid w:val="001C1759"/>
    <w:rsid w:val="001C4691"/>
    <w:rsid w:val="001C4E4B"/>
    <w:rsid w:val="001C6FDF"/>
    <w:rsid w:val="001E21EE"/>
    <w:rsid w:val="001E50CA"/>
    <w:rsid w:val="001E5848"/>
    <w:rsid w:val="00201A88"/>
    <w:rsid w:val="00204E00"/>
    <w:rsid w:val="0021580D"/>
    <w:rsid w:val="0021795B"/>
    <w:rsid w:val="002258A9"/>
    <w:rsid w:val="00231637"/>
    <w:rsid w:val="00232734"/>
    <w:rsid w:val="00233BF9"/>
    <w:rsid w:val="00240120"/>
    <w:rsid w:val="00261B51"/>
    <w:rsid w:val="002664CF"/>
    <w:rsid w:val="002778CB"/>
    <w:rsid w:val="002852B6"/>
    <w:rsid w:val="002A4F55"/>
    <w:rsid w:val="002B437E"/>
    <w:rsid w:val="002B4D92"/>
    <w:rsid w:val="002B7C5A"/>
    <w:rsid w:val="002C005C"/>
    <w:rsid w:val="003060AC"/>
    <w:rsid w:val="00341A1B"/>
    <w:rsid w:val="00352DF8"/>
    <w:rsid w:val="00361726"/>
    <w:rsid w:val="00376790"/>
    <w:rsid w:val="00376998"/>
    <w:rsid w:val="00397082"/>
    <w:rsid w:val="003A4C54"/>
    <w:rsid w:val="003A4D9C"/>
    <w:rsid w:val="003A7A98"/>
    <w:rsid w:val="003B23F5"/>
    <w:rsid w:val="003D3EF1"/>
    <w:rsid w:val="003E34DB"/>
    <w:rsid w:val="003E5F71"/>
    <w:rsid w:val="003E669D"/>
    <w:rsid w:val="004002BA"/>
    <w:rsid w:val="004057CB"/>
    <w:rsid w:val="0041618F"/>
    <w:rsid w:val="00432C98"/>
    <w:rsid w:val="00443155"/>
    <w:rsid w:val="0044549A"/>
    <w:rsid w:val="00475130"/>
    <w:rsid w:val="00477A96"/>
    <w:rsid w:val="004836EF"/>
    <w:rsid w:val="00494392"/>
    <w:rsid w:val="004B069F"/>
    <w:rsid w:val="004B0848"/>
    <w:rsid w:val="004B2018"/>
    <w:rsid w:val="004C480A"/>
    <w:rsid w:val="004C68AC"/>
    <w:rsid w:val="004C768D"/>
    <w:rsid w:val="004D2674"/>
    <w:rsid w:val="004E278A"/>
    <w:rsid w:val="004E28ED"/>
    <w:rsid w:val="00500000"/>
    <w:rsid w:val="00530F00"/>
    <w:rsid w:val="00545FA8"/>
    <w:rsid w:val="00552C15"/>
    <w:rsid w:val="00561E70"/>
    <w:rsid w:val="00564515"/>
    <w:rsid w:val="00566ED3"/>
    <w:rsid w:val="005677D7"/>
    <w:rsid w:val="00583904"/>
    <w:rsid w:val="00585F0B"/>
    <w:rsid w:val="005972DD"/>
    <w:rsid w:val="005A5093"/>
    <w:rsid w:val="005B6CA6"/>
    <w:rsid w:val="005C1FA1"/>
    <w:rsid w:val="005F0EB2"/>
    <w:rsid w:val="00604E3B"/>
    <w:rsid w:val="0061502D"/>
    <w:rsid w:val="00621931"/>
    <w:rsid w:val="006235B7"/>
    <w:rsid w:val="00641ACF"/>
    <w:rsid w:val="00647813"/>
    <w:rsid w:val="006527C9"/>
    <w:rsid w:val="00663995"/>
    <w:rsid w:val="00667F00"/>
    <w:rsid w:val="00670993"/>
    <w:rsid w:val="006709D1"/>
    <w:rsid w:val="0068118A"/>
    <w:rsid w:val="006820EF"/>
    <w:rsid w:val="006836F8"/>
    <w:rsid w:val="00686F55"/>
    <w:rsid w:val="006B072F"/>
    <w:rsid w:val="006C3939"/>
    <w:rsid w:val="006E593C"/>
    <w:rsid w:val="006F017B"/>
    <w:rsid w:val="006F0AE3"/>
    <w:rsid w:val="006F2E6F"/>
    <w:rsid w:val="006F396E"/>
    <w:rsid w:val="006F41A3"/>
    <w:rsid w:val="006F531F"/>
    <w:rsid w:val="006F7D6F"/>
    <w:rsid w:val="00735781"/>
    <w:rsid w:val="007368F4"/>
    <w:rsid w:val="00744884"/>
    <w:rsid w:val="007466CE"/>
    <w:rsid w:val="00747ABF"/>
    <w:rsid w:val="007528ED"/>
    <w:rsid w:val="00760E3C"/>
    <w:rsid w:val="00763ED9"/>
    <w:rsid w:val="007723F0"/>
    <w:rsid w:val="00772F1B"/>
    <w:rsid w:val="00784F5C"/>
    <w:rsid w:val="007875BF"/>
    <w:rsid w:val="007A516F"/>
    <w:rsid w:val="007D408F"/>
    <w:rsid w:val="007D5CAD"/>
    <w:rsid w:val="007E6A62"/>
    <w:rsid w:val="007E7965"/>
    <w:rsid w:val="007F3AE7"/>
    <w:rsid w:val="008125C5"/>
    <w:rsid w:val="00820FB5"/>
    <w:rsid w:val="008243CB"/>
    <w:rsid w:val="008417ED"/>
    <w:rsid w:val="00843D2A"/>
    <w:rsid w:val="00851CFC"/>
    <w:rsid w:val="00852AB0"/>
    <w:rsid w:val="00885144"/>
    <w:rsid w:val="008861FC"/>
    <w:rsid w:val="00895693"/>
    <w:rsid w:val="00895AD0"/>
    <w:rsid w:val="008A028B"/>
    <w:rsid w:val="008A0D8E"/>
    <w:rsid w:val="008A5B7E"/>
    <w:rsid w:val="008A5D03"/>
    <w:rsid w:val="008B5376"/>
    <w:rsid w:val="008C608E"/>
    <w:rsid w:val="008D0E0D"/>
    <w:rsid w:val="008D2097"/>
    <w:rsid w:val="008E4CCE"/>
    <w:rsid w:val="009075E5"/>
    <w:rsid w:val="0091499E"/>
    <w:rsid w:val="00920F02"/>
    <w:rsid w:val="009347EC"/>
    <w:rsid w:val="00935EB3"/>
    <w:rsid w:val="0093616E"/>
    <w:rsid w:val="00937188"/>
    <w:rsid w:val="00941C5A"/>
    <w:rsid w:val="009458D3"/>
    <w:rsid w:val="00961CE9"/>
    <w:rsid w:val="009706A7"/>
    <w:rsid w:val="00973452"/>
    <w:rsid w:val="00983157"/>
    <w:rsid w:val="009906A5"/>
    <w:rsid w:val="00992FD9"/>
    <w:rsid w:val="009A0A26"/>
    <w:rsid w:val="009C5C9D"/>
    <w:rsid w:val="009D28A8"/>
    <w:rsid w:val="009D2F0A"/>
    <w:rsid w:val="009D6E44"/>
    <w:rsid w:val="009F1CC1"/>
    <w:rsid w:val="009F5381"/>
    <w:rsid w:val="00A06436"/>
    <w:rsid w:val="00A07349"/>
    <w:rsid w:val="00A10437"/>
    <w:rsid w:val="00A12656"/>
    <w:rsid w:val="00A14A51"/>
    <w:rsid w:val="00A1652E"/>
    <w:rsid w:val="00A20AAB"/>
    <w:rsid w:val="00A3114F"/>
    <w:rsid w:val="00A376EF"/>
    <w:rsid w:val="00A46724"/>
    <w:rsid w:val="00A66024"/>
    <w:rsid w:val="00A6675A"/>
    <w:rsid w:val="00A74A8B"/>
    <w:rsid w:val="00A80862"/>
    <w:rsid w:val="00A918F1"/>
    <w:rsid w:val="00A919EC"/>
    <w:rsid w:val="00A91FD3"/>
    <w:rsid w:val="00A93A5F"/>
    <w:rsid w:val="00AC20D0"/>
    <w:rsid w:val="00AC69F1"/>
    <w:rsid w:val="00AC717A"/>
    <w:rsid w:val="00AC79A9"/>
    <w:rsid w:val="00AD2FEC"/>
    <w:rsid w:val="00AE123A"/>
    <w:rsid w:val="00AF2069"/>
    <w:rsid w:val="00AF45AE"/>
    <w:rsid w:val="00B1172F"/>
    <w:rsid w:val="00B161B0"/>
    <w:rsid w:val="00B25D01"/>
    <w:rsid w:val="00B4291D"/>
    <w:rsid w:val="00B442CD"/>
    <w:rsid w:val="00B532D7"/>
    <w:rsid w:val="00B564E5"/>
    <w:rsid w:val="00B56FEF"/>
    <w:rsid w:val="00B573F8"/>
    <w:rsid w:val="00B64236"/>
    <w:rsid w:val="00B849A6"/>
    <w:rsid w:val="00B90EBA"/>
    <w:rsid w:val="00B94A39"/>
    <w:rsid w:val="00BC2A83"/>
    <w:rsid w:val="00BC4807"/>
    <w:rsid w:val="00BC5957"/>
    <w:rsid w:val="00BD79B9"/>
    <w:rsid w:val="00BE64FC"/>
    <w:rsid w:val="00C116E5"/>
    <w:rsid w:val="00C214E6"/>
    <w:rsid w:val="00C424F3"/>
    <w:rsid w:val="00C6050F"/>
    <w:rsid w:val="00C66FDB"/>
    <w:rsid w:val="00C70EF9"/>
    <w:rsid w:val="00C762D0"/>
    <w:rsid w:val="00C7737D"/>
    <w:rsid w:val="00C9582E"/>
    <w:rsid w:val="00CA57D4"/>
    <w:rsid w:val="00CD02DD"/>
    <w:rsid w:val="00CD5C51"/>
    <w:rsid w:val="00CD6905"/>
    <w:rsid w:val="00CE50FC"/>
    <w:rsid w:val="00CF5FA9"/>
    <w:rsid w:val="00D12415"/>
    <w:rsid w:val="00D23B31"/>
    <w:rsid w:val="00D34D65"/>
    <w:rsid w:val="00D40690"/>
    <w:rsid w:val="00D52D27"/>
    <w:rsid w:val="00D53CD6"/>
    <w:rsid w:val="00D7494D"/>
    <w:rsid w:val="00D8076E"/>
    <w:rsid w:val="00D81A0F"/>
    <w:rsid w:val="00D82D3D"/>
    <w:rsid w:val="00D83762"/>
    <w:rsid w:val="00D90B1F"/>
    <w:rsid w:val="00DA1258"/>
    <w:rsid w:val="00DA4482"/>
    <w:rsid w:val="00DB69DC"/>
    <w:rsid w:val="00DF1727"/>
    <w:rsid w:val="00E04E48"/>
    <w:rsid w:val="00E10EC5"/>
    <w:rsid w:val="00E17115"/>
    <w:rsid w:val="00E31CD0"/>
    <w:rsid w:val="00E4012B"/>
    <w:rsid w:val="00E4322F"/>
    <w:rsid w:val="00E66540"/>
    <w:rsid w:val="00E72054"/>
    <w:rsid w:val="00E7209A"/>
    <w:rsid w:val="00E758C0"/>
    <w:rsid w:val="00E8743C"/>
    <w:rsid w:val="00E97144"/>
    <w:rsid w:val="00EA138C"/>
    <w:rsid w:val="00EA2DEE"/>
    <w:rsid w:val="00EA62D3"/>
    <w:rsid w:val="00EB0569"/>
    <w:rsid w:val="00EC0B91"/>
    <w:rsid w:val="00EC3111"/>
    <w:rsid w:val="00ED4E46"/>
    <w:rsid w:val="00EE394C"/>
    <w:rsid w:val="00EF2C8F"/>
    <w:rsid w:val="00F301E8"/>
    <w:rsid w:val="00F36EA3"/>
    <w:rsid w:val="00F426D5"/>
    <w:rsid w:val="00F46EEA"/>
    <w:rsid w:val="00F46FAF"/>
    <w:rsid w:val="00F52E59"/>
    <w:rsid w:val="00F5628C"/>
    <w:rsid w:val="00F65A8B"/>
    <w:rsid w:val="00F671C3"/>
    <w:rsid w:val="00F75CE5"/>
    <w:rsid w:val="00F815E2"/>
    <w:rsid w:val="00F82D1D"/>
    <w:rsid w:val="00F85576"/>
    <w:rsid w:val="00F87DB4"/>
    <w:rsid w:val="00F93CAA"/>
    <w:rsid w:val="00F95F95"/>
    <w:rsid w:val="00FC2A02"/>
    <w:rsid w:val="00FE0A62"/>
    <w:rsid w:val="00FE3D4D"/>
    <w:rsid w:val="00FF42D5"/>
    <w:rsid w:val="00FF5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3C759-EC3D-4E7B-BDB3-7A06E2C94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3"/>
        <w:sz w:val="24"/>
        <w:szCs w:val="24"/>
        <w:lang w:val="ru-RU"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4E6"/>
  </w:style>
  <w:style w:type="paragraph" w:styleId="1">
    <w:name w:val="heading 1"/>
    <w:basedOn w:val="a"/>
    <w:next w:val="a"/>
    <w:link w:val="10"/>
    <w:uiPriority w:val="9"/>
    <w:qFormat/>
    <w:rsid w:val="008A0D8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Standard"/>
    <w:next w:val="Standard"/>
    <w:link w:val="20"/>
    <w:uiPriority w:val="9"/>
    <w:qFormat/>
    <w:rsid w:val="00C214E6"/>
    <w:pPr>
      <w:keepNext/>
      <w:keepLines/>
      <w:spacing w:before="40"/>
      <w:outlineLvl w:val="1"/>
    </w:pPr>
    <w:rPr>
      <w:rFonts w:ascii="Cambria" w:eastAsia="Calibri" w:hAnsi="Cambria" w:cs="Tahoma"/>
      <w:color w:val="365F91"/>
      <w:sz w:val="26"/>
      <w:szCs w:val="26"/>
    </w:rPr>
  </w:style>
  <w:style w:type="paragraph" w:styleId="3">
    <w:name w:val="heading 3"/>
    <w:basedOn w:val="a"/>
    <w:link w:val="30"/>
    <w:uiPriority w:val="9"/>
    <w:qFormat/>
    <w:rsid w:val="008A0D8E"/>
    <w:pPr>
      <w:keepNext/>
      <w:suppressAutoHyphens w:val="0"/>
      <w:autoSpaceDN/>
      <w:spacing w:before="40"/>
      <w:textAlignment w:val="auto"/>
      <w:outlineLvl w:val="2"/>
    </w:pPr>
    <w:rPr>
      <w:rFonts w:ascii="Times New Roman" w:eastAsia="Times New Roman" w:hAnsi="Times New Roman" w:cs="Times New Roman"/>
      <w:b/>
      <w:bCs/>
      <w:color w:val="1F4D78"/>
      <w:kern w:val="0"/>
      <w:sz w:val="27"/>
      <w:szCs w:val="27"/>
      <w:lang w:eastAsia="ru-RU" w:bidi="ar-SA"/>
    </w:rPr>
  </w:style>
  <w:style w:type="paragraph" w:styleId="5">
    <w:name w:val="heading 5"/>
    <w:basedOn w:val="Standard"/>
    <w:next w:val="Standard"/>
    <w:rsid w:val="00C214E6"/>
    <w:pPr>
      <w:keepNext/>
      <w:keepLines/>
      <w:spacing w:before="200"/>
      <w:outlineLvl w:val="4"/>
    </w:pPr>
    <w:rPr>
      <w:rFonts w:ascii="Cambria" w:eastAsia="Calibri" w:hAnsi="Cambria" w:cs="Tahom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214E6"/>
  </w:style>
  <w:style w:type="paragraph" w:customStyle="1" w:styleId="Heading">
    <w:name w:val="Heading"/>
    <w:basedOn w:val="Standard"/>
    <w:next w:val="Textbody"/>
    <w:rsid w:val="00C214E6"/>
    <w:pPr>
      <w:keepNext/>
      <w:spacing w:before="240" w:after="120"/>
    </w:pPr>
    <w:rPr>
      <w:rFonts w:ascii="Liberation Sans" w:eastAsia="Microsoft YaHei" w:hAnsi="Liberation Sans"/>
      <w:sz w:val="28"/>
      <w:szCs w:val="28"/>
    </w:rPr>
  </w:style>
  <w:style w:type="paragraph" w:customStyle="1" w:styleId="Textbody">
    <w:name w:val="Text body"/>
    <w:basedOn w:val="Standard"/>
    <w:rsid w:val="00C214E6"/>
    <w:pPr>
      <w:spacing w:after="140" w:line="276" w:lineRule="auto"/>
    </w:pPr>
  </w:style>
  <w:style w:type="paragraph" w:styleId="a3">
    <w:name w:val="List"/>
    <w:basedOn w:val="Textbody"/>
    <w:rsid w:val="00C214E6"/>
  </w:style>
  <w:style w:type="paragraph" w:styleId="a4">
    <w:name w:val="caption"/>
    <w:basedOn w:val="Standard"/>
    <w:rsid w:val="00C214E6"/>
    <w:pPr>
      <w:suppressLineNumbers/>
      <w:spacing w:before="120" w:after="120"/>
    </w:pPr>
    <w:rPr>
      <w:i/>
      <w:iCs/>
    </w:rPr>
  </w:style>
  <w:style w:type="paragraph" w:customStyle="1" w:styleId="Index">
    <w:name w:val="Index"/>
    <w:basedOn w:val="Standard"/>
    <w:rsid w:val="00C214E6"/>
    <w:pPr>
      <w:suppressLineNumbers/>
    </w:pPr>
  </w:style>
  <w:style w:type="paragraph" w:customStyle="1" w:styleId="ConsPlusNormal">
    <w:name w:val="ConsPlusNormal"/>
    <w:link w:val="ConsPlusNormal0"/>
    <w:qFormat/>
    <w:rsid w:val="00C214E6"/>
    <w:pPr>
      <w:widowControl w:val="0"/>
      <w:ind w:firstLine="720"/>
    </w:pPr>
    <w:rPr>
      <w:rFonts w:ascii="Arial" w:eastAsia="Times New Roman" w:hAnsi="Arial" w:cs="Arial"/>
      <w:sz w:val="20"/>
      <w:szCs w:val="20"/>
      <w:lang w:eastAsia="ru-RU"/>
    </w:rPr>
  </w:style>
  <w:style w:type="paragraph" w:customStyle="1" w:styleId="ConsPlusTitle">
    <w:name w:val="ConsPlusTitle"/>
    <w:rsid w:val="00C214E6"/>
    <w:pPr>
      <w:widowControl w:val="0"/>
    </w:pPr>
    <w:rPr>
      <w:rFonts w:ascii="Times New Roman" w:eastAsia="Times New Roman" w:hAnsi="Times New Roman" w:cs="Times New Roman"/>
      <w:b/>
      <w:bCs/>
      <w:sz w:val="28"/>
      <w:szCs w:val="28"/>
      <w:lang w:eastAsia="ru-RU"/>
    </w:rPr>
  </w:style>
  <w:style w:type="paragraph" w:styleId="a5">
    <w:name w:val="List Paragraph"/>
    <w:basedOn w:val="Standard"/>
    <w:uiPriority w:val="34"/>
    <w:qFormat/>
    <w:rsid w:val="00C214E6"/>
    <w:pPr>
      <w:ind w:left="720"/>
    </w:pPr>
  </w:style>
  <w:style w:type="paragraph" w:customStyle="1" w:styleId="11">
    <w:name w:val="Обычная таблица1"/>
    <w:rsid w:val="00C214E6"/>
    <w:pPr>
      <w:spacing w:after="200" w:line="276" w:lineRule="auto"/>
      <w:textAlignment w:val="auto"/>
    </w:pPr>
    <w:rPr>
      <w:rFonts w:ascii="Calibri" w:eastAsia="Times New Roman" w:hAnsi="Calibri" w:cs="Calibri"/>
      <w:sz w:val="22"/>
      <w:szCs w:val="22"/>
      <w:lang w:eastAsia="ru-RU" w:bidi="ar-SA"/>
    </w:rPr>
  </w:style>
  <w:style w:type="paragraph" w:customStyle="1" w:styleId="western">
    <w:name w:val="western"/>
    <w:basedOn w:val="Standard"/>
    <w:rsid w:val="00C214E6"/>
    <w:pPr>
      <w:spacing w:before="100" w:after="142" w:line="288" w:lineRule="exact"/>
    </w:pPr>
    <w:rPr>
      <w:color w:val="000000"/>
      <w:sz w:val="20"/>
      <w:szCs w:val="20"/>
      <w:lang w:eastAsia="ru-RU"/>
    </w:rPr>
  </w:style>
  <w:style w:type="paragraph" w:customStyle="1" w:styleId="HeaderandFooter">
    <w:name w:val="Header and Footer"/>
    <w:basedOn w:val="Standard"/>
    <w:rsid w:val="00C214E6"/>
    <w:pPr>
      <w:suppressLineNumbers/>
      <w:tabs>
        <w:tab w:val="center" w:pos="4819"/>
        <w:tab w:val="right" w:pos="9638"/>
      </w:tabs>
    </w:pPr>
  </w:style>
  <w:style w:type="paragraph" w:styleId="a6">
    <w:name w:val="header"/>
    <w:basedOn w:val="HeaderandFooter"/>
    <w:link w:val="a7"/>
    <w:uiPriority w:val="99"/>
    <w:rsid w:val="00C214E6"/>
  </w:style>
  <w:style w:type="character" w:customStyle="1" w:styleId="ListLabel28">
    <w:name w:val="ListLabel 28"/>
    <w:rsid w:val="00C214E6"/>
    <w:rPr>
      <w:rFonts w:eastAsia="Times New Roman" w:cs="Times New Roman"/>
      <w:sz w:val="28"/>
    </w:rPr>
  </w:style>
  <w:style w:type="character" w:customStyle="1" w:styleId="ListLabel29">
    <w:name w:val="ListLabel 29"/>
    <w:rsid w:val="00C214E6"/>
    <w:rPr>
      <w:rFonts w:ascii="Liberation Serif" w:eastAsia="Liberation Serif" w:hAnsi="Liberation Serif" w:cs="Times New Roman"/>
      <w:sz w:val="28"/>
      <w:szCs w:val="28"/>
    </w:rPr>
  </w:style>
  <w:style w:type="character" w:customStyle="1" w:styleId="ListLabel30">
    <w:name w:val="ListLabel 30"/>
    <w:rsid w:val="00C214E6"/>
    <w:rPr>
      <w:rFonts w:cs="Times New Roman"/>
    </w:rPr>
  </w:style>
  <w:style w:type="character" w:customStyle="1" w:styleId="ListLabel31">
    <w:name w:val="ListLabel 31"/>
    <w:rsid w:val="00C214E6"/>
    <w:rPr>
      <w:rFonts w:cs="Times New Roman"/>
    </w:rPr>
  </w:style>
  <w:style w:type="character" w:customStyle="1" w:styleId="ListLabel32">
    <w:name w:val="ListLabel 32"/>
    <w:rsid w:val="00C214E6"/>
    <w:rPr>
      <w:rFonts w:cs="Times New Roman"/>
    </w:rPr>
  </w:style>
  <w:style w:type="character" w:customStyle="1" w:styleId="ListLabel33">
    <w:name w:val="ListLabel 33"/>
    <w:rsid w:val="00C214E6"/>
    <w:rPr>
      <w:rFonts w:cs="Times New Roman"/>
    </w:rPr>
  </w:style>
  <w:style w:type="character" w:customStyle="1" w:styleId="ListLabel34">
    <w:name w:val="ListLabel 34"/>
    <w:rsid w:val="00C214E6"/>
    <w:rPr>
      <w:rFonts w:cs="Times New Roman"/>
    </w:rPr>
  </w:style>
  <w:style w:type="character" w:customStyle="1" w:styleId="ListLabel35">
    <w:name w:val="ListLabel 35"/>
    <w:rsid w:val="00C214E6"/>
    <w:rPr>
      <w:rFonts w:cs="Times New Roman"/>
    </w:rPr>
  </w:style>
  <w:style w:type="character" w:customStyle="1" w:styleId="ListLabel36">
    <w:name w:val="ListLabel 36"/>
    <w:rsid w:val="00C214E6"/>
    <w:rPr>
      <w:rFonts w:cs="Times New Roman"/>
    </w:rPr>
  </w:style>
  <w:style w:type="character" w:customStyle="1" w:styleId="ListLabel37">
    <w:name w:val="ListLabel 37"/>
    <w:rsid w:val="00C214E6"/>
    <w:rPr>
      <w:rFonts w:cs="Times New Roman"/>
    </w:rPr>
  </w:style>
  <w:style w:type="character" w:customStyle="1" w:styleId="Internetlink">
    <w:name w:val="Internet link"/>
    <w:rsid w:val="00C214E6"/>
    <w:rPr>
      <w:color w:val="000080"/>
      <w:u w:val="single"/>
    </w:rPr>
  </w:style>
  <w:style w:type="character" w:customStyle="1" w:styleId="ListLabel50">
    <w:name w:val="ListLabel 50"/>
    <w:rsid w:val="00C214E6"/>
    <w:rPr>
      <w:rFonts w:ascii="Liberation Serif" w:eastAsia="Liberation Serif" w:hAnsi="Liberation Serif" w:cs="Times New Roman"/>
      <w:sz w:val="28"/>
    </w:rPr>
  </w:style>
  <w:style w:type="character" w:customStyle="1" w:styleId="ListLabel51">
    <w:name w:val="ListLabel 51"/>
    <w:rsid w:val="00C214E6"/>
    <w:rPr>
      <w:rFonts w:cs="Times New Roman"/>
    </w:rPr>
  </w:style>
  <w:style w:type="character" w:customStyle="1" w:styleId="ListLabel52">
    <w:name w:val="ListLabel 52"/>
    <w:rsid w:val="00C214E6"/>
    <w:rPr>
      <w:rFonts w:cs="Times New Roman"/>
    </w:rPr>
  </w:style>
  <w:style w:type="character" w:customStyle="1" w:styleId="ListLabel53">
    <w:name w:val="ListLabel 53"/>
    <w:rsid w:val="00C214E6"/>
    <w:rPr>
      <w:rFonts w:cs="Times New Roman"/>
    </w:rPr>
  </w:style>
  <w:style w:type="character" w:customStyle="1" w:styleId="ListLabel54">
    <w:name w:val="ListLabel 54"/>
    <w:rsid w:val="00C214E6"/>
    <w:rPr>
      <w:rFonts w:cs="Times New Roman"/>
    </w:rPr>
  </w:style>
  <w:style w:type="character" w:customStyle="1" w:styleId="ListLabel55">
    <w:name w:val="ListLabel 55"/>
    <w:rsid w:val="00C214E6"/>
    <w:rPr>
      <w:rFonts w:cs="Times New Roman"/>
    </w:rPr>
  </w:style>
  <w:style w:type="character" w:customStyle="1" w:styleId="ListLabel56">
    <w:name w:val="ListLabel 56"/>
    <w:rsid w:val="00C214E6"/>
    <w:rPr>
      <w:rFonts w:cs="Times New Roman"/>
    </w:rPr>
  </w:style>
  <w:style w:type="character" w:customStyle="1" w:styleId="ListLabel57">
    <w:name w:val="ListLabel 57"/>
    <w:rsid w:val="00C214E6"/>
    <w:rPr>
      <w:rFonts w:cs="Times New Roman"/>
    </w:rPr>
  </w:style>
  <w:style w:type="character" w:customStyle="1" w:styleId="ListLabel58">
    <w:name w:val="ListLabel 58"/>
    <w:rsid w:val="00C214E6"/>
    <w:rPr>
      <w:rFonts w:cs="Times New Roman"/>
    </w:rPr>
  </w:style>
  <w:style w:type="character" w:customStyle="1" w:styleId="ListLabel59">
    <w:name w:val="ListLabel 59"/>
    <w:rsid w:val="00C214E6"/>
    <w:rPr>
      <w:rFonts w:ascii="Liberation Serif" w:eastAsia="Liberation Serif" w:hAnsi="Liberation Serif" w:cs="Times New Roman"/>
      <w:sz w:val="28"/>
    </w:rPr>
  </w:style>
  <w:style w:type="character" w:customStyle="1" w:styleId="ListLabel60">
    <w:name w:val="ListLabel 60"/>
    <w:rsid w:val="00C214E6"/>
    <w:rPr>
      <w:rFonts w:cs="Times New Roman"/>
    </w:rPr>
  </w:style>
  <w:style w:type="character" w:customStyle="1" w:styleId="ListLabel61">
    <w:name w:val="ListLabel 61"/>
    <w:rsid w:val="00C214E6"/>
    <w:rPr>
      <w:rFonts w:cs="Times New Roman"/>
    </w:rPr>
  </w:style>
  <w:style w:type="character" w:customStyle="1" w:styleId="ListLabel62">
    <w:name w:val="ListLabel 62"/>
    <w:rsid w:val="00C214E6"/>
    <w:rPr>
      <w:rFonts w:cs="Times New Roman"/>
    </w:rPr>
  </w:style>
  <w:style w:type="character" w:customStyle="1" w:styleId="ListLabel63">
    <w:name w:val="ListLabel 63"/>
    <w:rsid w:val="00C214E6"/>
    <w:rPr>
      <w:rFonts w:cs="Times New Roman"/>
    </w:rPr>
  </w:style>
  <w:style w:type="character" w:customStyle="1" w:styleId="ListLabel64">
    <w:name w:val="ListLabel 64"/>
    <w:rsid w:val="00C214E6"/>
    <w:rPr>
      <w:rFonts w:cs="Times New Roman"/>
    </w:rPr>
  </w:style>
  <w:style w:type="character" w:customStyle="1" w:styleId="ListLabel65">
    <w:name w:val="ListLabel 65"/>
    <w:rsid w:val="00C214E6"/>
    <w:rPr>
      <w:rFonts w:cs="Times New Roman"/>
    </w:rPr>
  </w:style>
  <w:style w:type="character" w:customStyle="1" w:styleId="ListLabel66">
    <w:name w:val="ListLabel 66"/>
    <w:rsid w:val="00C214E6"/>
    <w:rPr>
      <w:rFonts w:cs="Times New Roman"/>
    </w:rPr>
  </w:style>
  <w:style w:type="character" w:customStyle="1" w:styleId="ListLabel67">
    <w:name w:val="ListLabel 67"/>
    <w:rsid w:val="00C214E6"/>
    <w:rPr>
      <w:rFonts w:cs="Times New Roman"/>
    </w:rPr>
  </w:style>
  <w:style w:type="character" w:customStyle="1" w:styleId="ListLabel86">
    <w:name w:val="ListLabel 86"/>
    <w:rsid w:val="00C214E6"/>
    <w:rPr>
      <w:rFonts w:cs="Times New Roman"/>
    </w:rPr>
  </w:style>
  <w:style w:type="character" w:customStyle="1" w:styleId="ListLabel87">
    <w:name w:val="ListLabel 87"/>
    <w:rsid w:val="00C214E6"/>
    <w:rPr>
      <w:rFonts w:cs="Times New Roman"/>
    </w:rPr>
  </w:style>
  <w:style w:type="character" w:customStyle="1" w:styleId="ListLabel88">
    <w:name w:val="ListLabel 88"/>
    <w:rsid w:val="00C214E6"/>
    <w:rPr>
      <w:rFonts w:cs="Times New Roman"/>
    </w:rPr>
  </w:style>
  <w:style w:type="character" w:customStyle="1" w:styleId="ListLabel89">
    <w:name w:val="ListLabel 89"/>
    <w:rsid w:val="00C214E6"/>
    <w:rPr>
      <w:rFonts w:ascii="Liberation Serif" w:eastAsia="Liberation Serif" w:hAnsi="Liberation Serif" w:cs="Times New Roman"/>
      <w:sz w:val="28"/>
    </w:rPr>
  </w:style>
  <w:style w:type="character" w:customStyle="1" w:styleId="ListLabel90">
    <w:name w:val="ListLabel 90"/>
    <w:rsid w:val="00C214E6"/>
    <w:rPr>
      <w:rFonts w:cs="Times New Roman"/>
    </w:rPr>
  </w:style>
  <w:style w:type="character" w:customStyle="1" w:styleId="ListLabel91">
    <w:name w:val="ListLabel 91"/>
    <w:rsid w:val="00C214E6"/>
    <w:rPr>
      <w:rFonts w:cs="Times New Roman"/>
    </w:rPr>
  </w:style>
  <w:style w:type="character" w:customStyle="1" w:styleId="ListLabel92">
    <w:name w:val="ListLabel 92"/>
    <w:rsid w:val="00C214E6"/>
    <w:rPr>
      <w:rFonts w:cs="Times New Roman"/>
    </w:rPr>
  </w:style>
  <w:style w:type="character" w:customStyle="1" w:styleId="ListLabel93">
    <w:name w:val="ListLabel 93"/>
    <w:rsid w:val="00C214E6"/>
    <w:rPr>
      <w:rFonts w:cs="Times New Roman"/>
    </w:rPr>
  </w:style>
  <w:style w:type="character" w:customStyle="1" w:styleId="ListLabel94">
    <w:name w:val="ListLabel 94"/>
    <w:rsid w:val="00C214E6"/>
    <w:rPr>
      <w:rFonts w:cs="Times New Roman"/>
    </w:rPr>
  </w:style>
  <w:style w:type="character" w:customStyle="1" w:styleId="ListLabel68">
    <w:name w:val="ListLabel 68"/>
    <w:rsid w:val="00C214E6"/>
    <w:rPr>
      <w:rFonts w:cs="Times New Roman"/>
    </w:rPr>
  </w:style>
  <w:style w:type="character" w:customStyle="1" w:styleId="ListLabel69">
    <w:name w:val="ListLabel 69"/>
    <w:rsid w:val="00C214E6"/>
    <w:rPr>
      <w:rFonts w:cs="Times New Roman"/>
    </w:rPr>
  </w:style>
  <w:style w:type="character" w:customStyle="1" w:styleId="ListLabel70">
    <w:name w:val="ListLabel 70"/>
    <w:rsid w:val="00C214E6"/>
    <w:rPr>
      <w:rFonts w:cs="Times New Roman"/>
    </w:rPr>
  </w:style>
  <w:style w:type="character" w:customStyle="1" w:styleId="ListLabel71">
    <w:name w:val="ListLabel 71"/>
    <w:rsid w:val="00C214E6"/>
    <w:rPr>
      <w:rFonts w:ascii="Liberation Serif" w:eastAsia="Liberation Serif" w:hAnsi="Liberation Serif" w:cs="Times New Roman"/>
      <w:sz w:val="28"/>
    </w:rPr>
  </w:style>
  <w:style w:type="character" w:customStyle="1" w:styleId="ListLabel72">
    <w:name w:val="ListLabel 72"/>
    <w:rsid w:val="00C214E6"/>
    <w:rPr>
      <w:rFonts w:cs="Times New Roman"/>
    </w:rPr>
  </w:style>
  <w:style w:type="character" w:customStyle="1" w:styleId="ListLabel73">
    <w:name w:val="ListLabel 73"/>
    <w:rsid w:val="00C214E6"/>
    <w:rPr>
      <w:rFonts w:cs="Times New Roman"/>
    </w:rPr>
  </w:style>
  <w:style w:type="character" w:customStyle="1" w:styleId="ListLabel74">
    <w:name w:val="ListLabel 74"/>
    <w:rsid w:val="00C214E6"/>
    <w:rPr>
      <w:rFonts w:cs="Times New Roman"/>
    </w:rPr>
  </w:style>
  <w:style w:type="character" w:customStyle="1" w:styleId="ListLabel75">
    <w:name w:val="ListLabel 75"/>
    <w:rsid w:val="00C214E6"/>
    <w:rPr>
      <w:rFonts w:cs="Times New Roman"/>
    </w:rPr>
  </w:style>
  <w:style w:type="character" w:customStyle="1" w:styleId="ListLabel76">
    <w:name w:val="ListLabel 76"/>
    <w:rsid w:val="00C214E6"/>
    <w:rPr>
      <w:rFonts w:cs="Times New Roman"/>
    </w:rPr>
  </w:style>
  <w:style w:type="character" w:customStyle="1" w:styleId="ListLabel77">
    <w:name w:val="ListLabel 77"/>
    <w:rsid w:val="00C214E6"/>
    <w:rPr>
      <w:rFonts w:ascii="Liberation Serif" w:eastAsia="Liberation Serif" w:hAnsi="Liberation Serif" w:cs="Times New Roman"/>
      <w:sz w:val="28"/>
    </w:rPr>
  </w:style>
  <w:style w:type="character" w:customStyle="1" w:styleId="ListLabel78">
    <w:name w:val="ListLabel 78"/>
    <w:rsid w:val="00C214E6"/>
    <w:rPr>
      <w:rFonts w:cs="Times New Roman"/>
    </w:rPr>
  </w:style>
  <w:style w:type="character" w:customStyle="1" w:styleId="ListLabel79">
    <w:name w:val="ListLabel 79"/>
    <w:rsid w:val="00C214E6"/>
    <w:rPr>
      <w:rFonts w:cs="Times New Roman"/>
    </w:rPr>
  </w:style>
  <w:style w:type="character" w:customStyle="1" w:styleId="ListLabel80">
    <w:name w:val="ListLabel 80"/>
    <w:rsid w:val="00C214E6"/>
    <w:rPr>
      <w:rFonts w:cs="Times New Roman"/>
    </w:rPr>
  </w:style>
  <w:style w:type="character" w:customStyle="1" w:styleId="ListLabel81">
    <w:name w:val="ListLabel 81"/>
    <w:rsid w:val="00C214E6"/>
    <w:rPr>
      <w:rFonts w:cs="Times New Roman"/>
    </w:rPr>
  </w:style>
  <w:style w:type="character" w:customStyle="1" w:styleId="ListLabel82">
    <w:name w:val="ListLabel 82"/>
    <w:rsid w:val="00C214E6"/>
    <w:rPr>
      <w:rFonts w:cs="Times New Roman"/>
    </w:rPr>
  </w:style>
  <w:style w:type="character" w:customStyle="1" w:styleId="ListLabel83">
    <w:name w:val="ListLabel 83"/>
    <w:rsid w:val="00C214E6"/>
    <w:rPr>
      <w:rFonts w:cs="Times New Roman"/>
    </w:rPr>
  </w:style>
  <w:style w:type="character" w:customStyle="1" w:styleId="ListLabel84">
    <w:name w:val="ListLabel 84"/>
    <w:rsid w:val="00C214E6"/>
    <w:rPr>
      <w:rFonts w:cs="Times New Roman"/>
    </w:rPr>
  </w:style>
  <w:style w:type="character" w:customStyle="1" w:styleId="ListLabel85">
    <w:name w:val="ListLabel 85"/>
    <w:rsid w:val="00C214E6"/>
    <w:rPr>
      <w:rFonts w:cs="Times New Roman"/>
    </w:rPr>
  </w:style>
  <w:style w:type="character" w:customStyle="1" w:styleId="NumberingSymbols">
    <w:name w:val="Numbering Symbols"/>
    <w:rsid w:val="00C214E6"/>
    <w:rPr>
      <w:sz w:val="28"/>
      <w:szCs w:val="28"/>
    </w:rPr>
  </w:style>
  <w:style w:type="numbering" w:customStyle="1" w:styleId="WWNum42">
    <w:name w:val="WWNum42"/>
    <w:basedOn w:val="a2"/>
    <w:rsid w:val="00C214E6"/>
    <w:pPr>
      <w:numPr>
        <w:numId w:val="1"/>
      </w:numPr>
    </w:pPr>
  </w:style>
  <w:style w:type="numbering" w:customStyle="1" w:styleId="WWNum44">
    <w:name w:val="WWNum44"/>
    <w:basedOn w:val="a2"/>
    <w:rsid w:val="00C214E6"/>
    <w:pPr>
      <w:numPr>
        <w:numId w:val="2"/>
      </w:numPr>
    </w:pPr>
  </w:style>
  <w:style w:type="numbering" w:customStyle="1" w:styleId="WWNum1">
    <w:name w:val="WWNum1"/>
    <w:basedOn w:val="a2"/>
    <w:rsid w:val="00C214E6"/>
    <w:pPr>
      <w:numPr>
        <w:numId w:val="3"/>
      </w:numPr>
    </w:pPr>
  </w:style>
  <w:style w:type="numbering" w:customStyle="1" w:styleId="WWNum1aa">
    <w:name w:val="WWNum1aa"/>
    <w:basedOn w:val="a2"/>
    <w:rsid w:val="00C214E6"/>
    <w:pPr>
      <w:numPr>
        <w:numId w:val="4"/>
      </w:numPr>
    </w:pPr>
  </w:style>
  <w:style w:type="numbering" w:customStyle="1" w:styleId="WWNum2aa">
    <w:name w:val="WWNum2aa"/>
    <w:basedOn w:val="a2"/>
    <w:rsid w:val="00C214E6"/>
    <w:pPr>
      <w:numPr>
        <w:numId w:val="5"/>
      </w:numPr>
    </w:pPr>
  </w:style>
  <w:style w:type="numbering" w:customStyle="1" w:styleId="WWNum5aa">
    <w:name w:val="WWNum5aa"/>
    <w:basedOn w:val="a2"/>
    <w:rsid w:val="00C214E6"/>
    <w:pPr>
      <w:numPr>
        <w:numId w:val="6"/>
      </w:numPr>
    </w:pPr>
  </w:style>
  <w:style w:type="numbering" w:customStyle="1" w:styleId="WWNum3aa">
    <w:name w:val="WWNum3aa"/>
    <w:basedOn w:val="a2"/>
    <w:rsid w:val="00C214E6"/>
    <w:pPr>
      <w:numPr>
        <w:numId w:val="7"/>
      </w:numPr>
    </w:pPr>
  </w:style>
  <w:style w:type="numbering" w:customStyle="1" w:styleId="WWNum4aa">
    <w:name w:val="WWNum4aa"/>
    <w:basedOn w:val="a2"/>
    <w:rsid w:val="00C214E6"/>
    <w:pPr>
      <w:numPr>
        <w:numId w:val="8"/>
      </w:numPr>
    </w:pPr>
  </w:style>
  <w:style w:type="character" w:styleId="a8">
    <w:name w:val="Hyperlink"/>
    <w:basedOn w:val="a0"/>
    <w:uiPriority w:val="99"/>
    <w:unhideWhenUsed/>
    <w:rsid w:val="00BC2A83"/>
    <w:rPr>
      <w:color w:val="0000FF"/>
      <w:u w:val="single"/>
    </w:rPr>
  </w:style>
  <w:style w:type="paragraph" w:styleId="a9">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unhideWhenUsed/>
    <w:rsid w:val="00A20AAB"/>
    <w:pPr>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paragraph" w:styleId="HTML">
    <w:name w:val="HTML Preformatted"/>
    <w:basedOn w:val="a"/>
    <w:link w:val="HTML0"/>
    <w:uiPriority w:val="99"/>
    <w:unhideWhenUsed/>
    <w:rsid w:val="00A20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ru-RU" w:bidi="ar-SA"/>
    </w:rPr>
  </w:style>
  <w:style w:type="character" w:customStyle="1" w:styleId="HTML0">
    <w:name w:val="Стандартный HTML Знак"/>
    <w:basedOn w:val="a0"/>
    <w:link w:val="HTML"/>
    <w:uiPriority w:val="99"/>
    <w:rsid w:val="00A20AAB"/>
    <w:rPr>
      <w:rFonts w:ascii="Courier New" w:eastAsia="Times New Roman" w:hAnsi="Courier New" w:cs="Courier New"/>
      <w:kern w:val="0"/>
      <w:sz w:val="20"/>
      <w:szCs w:val="20"/>
      <w:lang w:eastAsia="ru-RU" w:bidi="ar-SA"/>
    </w:rPr>
  </w:style>
  <w:style w:type="paragraph" w:styleId="aa">
    <w:name w:val="Balloon Text"/>
    <w:basedOn w:val="a"/>
    <w:link w:val="ab"/>
    <w:uiPriority w:val="99"/>
    <w:semiHidden/>
    <w:unhideWhenUsed/>
    <w:rsid w:val="008A0D8E"/>
    <w:pPr>
      <w:suppressAutoHyphens w:val="0"/>
      <w:autoSpaceDN/>
      <w:textAlignment w:val="auto"/>
    </w:pPr>
    <w:rPr>
      <w:rFonts w:ascii="Tahoma" w:eastAsia="Times New Roman" w:hAnsi="Tahoma" w:cs="Tahoma"/>
      <w:kern w:val="0"/>
      <w:sz w:val="16"/>
      <w:szCs w:val="16"/>
      <w:lang w:eastAsia="ru-RU" w:bidi="ar-SA"/>
    </w:rPr>
  </w:style>
  <w:style w:type="character" w:customStyle="1" w:styleId="ab">
    <w:name w:val="Текст выноски Знак"/>
    <w:basedOn w:val="a0"/>
    <w:link w:val="aa"/>
    <w:uiPriority w:val="99"/>
    <w:semiHidden/>
    <w:rsid w:val="008A0D8E"/>
    <w:rPr>
      <w:rFonts w:ascii="Tahoma" w:eastAsia="Times New Roman" w:hAnsi="Tahoma" w:cs="Tahoma"/>
      <w:kern w:val="0"/>
      <w:sz w:val="16"/>
      <w:szCs w:val="16"/>
      <w:lang w:eastAsia="ru-RU" w:bidi="ar-SA"/>
    </w:rPr>
  </w:style>
  <w:style w:type="character" w:customStyle="1" w:styleId="a7">
    <w:name w:val="Верхний колонтитул Знак"/>
    <w:basedOn w:val="a0"/>
    <w:link w:val="a6"/>
    <w:uiPriority w:val="99"/>
    <w:rsid w:val="008A0D8E"/>
  </w:style>
  <w:style w:type="paragraph" w:styleId="ac">
    <w:name w:val="footer"/>
    <w:basedOn w:val="a"/>
    <w:link w:val="ad"/>
    <w:uiPriority w:val="99"/>
    <w:unhideWhenUsed/>
    <w:rsid w:val="008A0D8E"/>
    <w:pPr>
      <w:tabs>
        <w:tab w:val="center" w:pos="4677"/>
        <w:tab w:val="right" w:pos="9355"/>
      </w:tabs>
      <w:suppressAutoHyphens w:val="0"/>
      <w:autoSpaceDN/>
      <w:textAlignment w:val="auto"/>
    </w:pPr>
    <w:rPr>
      <w:rFonts w:ascii="Times New Roman" w:eastAsia="Times New Roman" w:hAnsi="Times New Roman" w:cs="Times New Roman"/>
      <w:kern w:val="0"/>
      <w:lang w:eastAsia="ru-RU" w:bidi="ar-SA"/>
    </w:rPr>
  </w:style>
  <w:style w:type="character" w:customStyle="1" w:styleId="ad">
    <w:name w:val="Нижний колонтитул Знак"/>
    <w:basedOn w:val="a0"/>
    <w:link w:val="ac"/>
    <w:uiPriority w:val="99"/>
    <w:rsid w:val="008A0D8E"/>
    <w:rPr>
      <w:rFonts w:ascii="Times New Roman" w:eastAsia="Times New Roman" w:hAnsi="Times New Roman" w:cs="Times New Roman"/>
      <w:kern w:val="0"/>
      <w:lang w:eastAsia="ru-RU" w:bidi="ar-SA"/>
    </w:rPr>
  </w:style>
  <w:style w:type="table" w:styleId="ae">
    <w:name w:val="Table Grid"/>
    <w:basedOn w:val="a1"/>
    <w:uiPriority w:val="59"/>
    <w:rsid w:val="008A0D8E"/>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8A0D8E"/>
  </w:style>
  <w:style w:type="paragraph" w:customStyle="1" w:styleId="ConsNormal">
    <w:name w:val="ConsNormal"/>
    <w:rsid w:val="008A0D8E"/>
    <w:pPr>
      <w:widowControl w:val="0"/>
      <w:suppressAutoHyphens w:val="0"/>
      <w:autoSpaceDE w:val="0"/>
      <w:adjustRightInd w:val="0"/>
      <w:ind w:right="19772" w:firstLine="720"/>
      <w:textAlignment w:val="auto"/>
    </w:pPr>
    <w:rPr>
      <w:rFonts w:ascii="Arial" w:eastAsia="Times New Roman" w:hAnsi="Arial" w:cs="Arial"/>
      <w:kern w:val="0"/>
      <w:sz w:val="22"/>
      <w:szCs w:val="22"/>
      <w:lang w:eastAsia="ru-RU" w:bidi="ar-SA"/>
    </w:rPr>
  </w:style>
  <w:style w:type="table" w:customStyle="1" w:styleId="21">
    <w:name w:val="Сетка таблицы2"/>
    <w:basedOn w:val="a1"/>
    <w:next w:val="ae"/>
    <w:uiPriority w:val="59"/>
    <w:rsid w:val="008A0D8E"/>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basedOn w:val="a0"/>
    <w:uiPriority w:val="99"/>
    <w:semiHidden/>
    <w:unhideWhenUsed/>
    <w:rsid w:val="008A0D8E"/>
    <w:rPr>
      <w:sz w:val="16"/>
      <w:szCs w:val="16"/>
    </w:rPr>
  </w:style>
  <w:style w:type="paragraph" w:styleId="af1">
    <w:name w:val="annotation text"/>
    <w:basedOn w:val="a"/>
    <w:link w:val="af2"/>
    <w:uiPriority w:val="99"/>
    <w:semiHidden/>
    <w:unhideWhenUsed/>
    <w:rsid w:val="008A0D8E"/>
    <w:pPr>
      <w:suppressAutoHyphens w:val="0"/>
      <w:autoSpaceDN/>
      <w:textAlignment w:val="auto"/>
    </w:pPr>
    <w:rPr>
      <w:rFonts w:ascii="Times New Roman" w:eastAsia="Times New Roman" w:hAnsi="Times New Roman" w:cs="Times New Roman"/>
      <w:kern w:val="0"/>
      <w:sz w:val="20"/>
      <w:szCs w:val="20"/>
      <w:lang w:eastAsia="ru-RU" w:bidi="ar-SA"/>
    </w:rPr>
  </w:style>
  <w:style w:type="character" w:customStyle="1" w:styleId="af2">
    <w:name w:val="Текст примечания Знак"/>
    <w:basedOn w:val="a0"/>
    <w:link w:val="af1"/>
    <w:uiPriority w:val="99"/>
    <w:semiHidden/>
    <w:rsid w:val="008A0D8E"/>
    <w:rPr>
      <w:rFonts w:ascii="Times New Roman" w:eastAsia="Times New Roman" w:hAnsi="Times New Roman" w:cs="Times New Roman"/>
      <w:kern w:val="0"/>
      <w:sz w:val="20"/>
      <w:szCs w:val="20"/>
      <w:lang w:eastAsia="ru-RU" w:bidi="ar-SA"/>
    </w:rPr>
  </w:style>
  <w:style w:type="paragraph" w:styleId="af3">
    <w:name w:val="annotation subject"/>
    <w:basedOn w:val="af1"/>
    <w:next w:val="af1"/>
    <w:link w:val="af4"/>
    <w:uiPriority w:val="99"/>
    <w:semiHidden/>
    <w:unhideWhenUsed/>
    <w:rsid w:val="008A0D8E"/>
    <w:rPr>
      <w:b/>
      <w:bCs/>
    </w:rPr>
  </w:style>
  <w:style w:type="character" w:customStyle="1" w:styleId="af4">
    <w:name w:val="Тема примечания Знак"/>
    <w:basedOn w:val="af2"/>
    <w:link w:val="af3"/>
    <w:uiPriority w:val="99"/>
    <w:semiHidden/>
    <w:rsid w:val="008A0D8E"/>
    <w:rPr>
      <w:rFonts w:ascii="Times New Roman" w:eastAsia="Times New Roman" w:hAnsi="Times New Roman" w:cs="Times New Roman"/>
      <w:b/>
      <w:bCs/>
      <w:kern w:val="0"/>
      <w:sz w:val="20"/>
      <w:szCs w:val="20"/>
      <w:lang w:eastAsia="ru-RU" w:bidi="ar-SA"/>
    </w:rPr>
  </w:style>
  <w:style w:type="paragraph" w:styleId="af5">
    <w:name w:val="Revision"/>
    <w:hidden/>
    <w:uiPriority w:val="99"/>
    <w:semiHidden/>
    <w:rsid w:val="008A0D8E"/>
    <w:pPr>
      <w:suppressAutoHyphens w:val="0"/>
      <w:autoSpaceDN/>
      <w:textAlignment w:val="auto"/>
    </w:pPr>
    <w:rPr>
      <w:rFonts w:ascii="Times New Roman" w:eastAsia="Times New Roman" w:hAnsi="Times New Roman" w:cs="Times New Roman"/>
      <w:kern w:val="0"/>
      <w:lang w:eastAsia="ru-RU" w:bidi="ar-SA"/>
    </w:rPr>
  </w:style>
  <w:style w:type="paragraph" w:customStyle="1" w:styleId="formattext">
    <w:name w:val="formattext"/>
    <w:basedOn w:val="a"/>
    <w:rsid w:val="008A0D8E"/>
    <w:pPr>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paragraph" w:styleId="af6">
    <w:name w:val="footnote text"/>
    <w:basedOn w:val="a"/>
    <w:link w:val="af7"/>
    <w:uiPriority w:val="99"/>
    <w:unhideWhenUsed/>
    <w:rsid w:val="008A0D8E"/>
    <w:pPr>
      <w:suppressAutoHyphens w:val="0"/>
      <w:autoSpaceDN/>
      <w:textAlignment w:val="auto"/>
    </w:pPr>
    <w:rPr>
      <w:rFonts w:ascii="Times New Roman" w:eastAsia="Times New Roman" w:hAnsi="Times New Roman" w:cs="Times New Roman"/>
      <w:kern w:val="0"/>
      <w:sz w:val="20"/>
      <w:szCs w:val="20"/>
      <w:lang w:eastAsia="ru-RU" w:bidi="ar-SA"/>
    </w:rPr>
  </w:style>
  <w:style w:type="character" w:customStyle="1" w:styleId="af7">
    <w:name w:val="Текст сноски Знак"/>
    <w:basedOn w:val="a0"/>
    <w:link w:val="af6"/>
    <w:uiPriority w:val="99"/>
    <w:rsid w:val="008A0D8E"/>
    <w:rPr>
      <w:rFonts w:ascii="Times New Roman" w:eastAsia="Times New Roman" w:hAnsi="Times New Roman" w:cs="Times New Roman"/>
      <w:kern w:val="0"/>
      <w:sz w:val="20"/>
      <w:szCs w:val="20"/>
      <w:lang w:eastAsia="ru-RU" w:bidi="ar-SA"/>
    </w:rPr>
  </w:style>
  <w:style w:type="character" w:styleId="af8">
    <w:name w:val="footnote reference"/>
    <w:basedOn w:val="a0"/>
    <w:uiPriority w:val="99"/>
    <w:semiHidden/>
    <w:unhideWhenUsed/>
    <w:rsid w:val="008A0D8E"/>
    <w:rPr>
      <w:vertAlign w:val="superscript"/>
    </w:rPr>
  </w:style>
  <w:style w:type="character" w:customStyle="1" w:styleId="ConsPlusNormal0">
    <w:name w:val="ConsPlusNormal Знак"/>
    <w:link w:val="ConsPlusNormal"/>
    <w:locked/>
    <w:rsid w:val="008A0D8E"/>
    <w:rPr>
      <w:rFonts w:ascii="Arial" w:eastAsia="Times New Roman" w:hAnsi="Arial" w:cs="Arial"/>
      <w:sz w:val="20"/>
      <w:szCs w:val="20"/>
      <w:lang w:eastAsia="ru-RU"/>
    </w:rPr>
  </w:style>
  <w:style w:type="paragraph" w:customStyle="1" w:styleId="ConsPlusNonformat">
    <w:name w:val="ConsPlusNonformat"/>
    <w:qFormat/>
    <w:rsid w:val="008A0D8E"/>
    <w:pPr>
      <w:widowControl w:val="0"/>
      <w:suppressAutoHyphens w:val="0"/>
      <w:autoSpaceDE w:val="0"/>
      <w:adjustRightInd w:val="0"/>
      <w:textAlignment w:val="auto"/>
    </w:pPr>
    <w:rPr>
      <w:rFonts w:ascii="Courier New" w:eastAsia="Times New Roman" w:hAnsi="Courier New" w:cs="Courier New"/>
      <w:kern w:val="0"/>
      <w:sz w:val="20"/>
      <w:szCs w:val="20"/>
      <w:lang w:eastAsia="ru-RU" w:bidi="ar-SA"/>
    </w:rPr>
  </w:style>
  <w:style w:type="character" w:styleId="af9">
    <w:name w:val="Placeholder Text"/>
    <w:basedOn w:val="a0"/>
    <w:uiPriority w:val="99"/>
    <w:semiHidden/>
    <w:rsid w:val="008A0D8E"/>
    <w:rPr>
      <w:color w:val="808080"/>
    </w:rPr>
  </w:style>
  <w:style w:type="paragraph" w:customStyle="1" w:styleId="GpzuOrgNameForm">
    <w:name w:val="GpzuOrgNameForm"/>
    <w:link w:val="GpzuOrgNameForm0"/>
    <w:rsid w:val="008A0D8E"/>
    <w:pPr>
      <w:suppressAutoHyphens w:val="0"/>
      <w:autoSpaceDN/>
      <w:textAlignment w:val="auto"/>
    </w:pPr>
    <w:rPr>
      <w:rFonts w:ascii="Times New Roman" w:eastAsia="Calibri" w:hAnsi="Times New Roman" w:cs="Times New Roman"/>
      <w:kern w:val="0"/>
      <w:szCs w:val="22"/>
      <w:lang w:eastAsia="en-US" w:bidi="ar-SA"/>
    </w:rPr>
  </w:style>
  <w:style w:type="character" w:customStyle="1" w:styleId="GpzuOrgNameForm0">
    <w:name w:val="GpzuOrgNameForm Знак"/>
    <w:basedOn w:val="a0"/>
    <w:link w:val="GpzuOrgNameForm"/>
    <w:rsid w:val="008A0D8E"/>
    <w:rPr>
      <w:rFonts w:ascii="Times New Roman" w:eastAsia="Calibri" w:hAnsi="Times New Roman" w:cs="Times New Roman"/>
      <w:kern w:val="0"/>
      <w:szCs w:val="22"/>
      <w:lang w:eastAsia="en-US" w:bidi="ar-SA"/>
    </w:rPr>
  </w:style>
  <w:style w:type="character" w:styleId="afa">
    <w:name w:val="Strong"/>
    <w:basedOn w:val="a0"/>
    <w:uiPriority w:val="22"/>
    <w:qFormat/>
    <w:rsid w:val="008A0D8E"/>
    <w:rPr>
      <w:b/>
      <w:bCs/>
    </w:rPr>
  </w:style>
  <w:style w:type="paragraph" w:styleId="22">
    <w:name w:val="Body Text Indent 2"/>
    <w:basedOn w:val="a"/>
    <w:link w:val="23"/>
    <w:rsid w:val="008A0D8E"/>
    <w:pPr>
      <w:suppressAutoHyphens w:val="0"/>
      <w:autoSpaceDN/>
      <w:spacing w:after="120" w:line="480" w:lineRule="auto"/>
      <w:ind w:left="283"/>
      <w:textAlignment w:val="auto"/>
    </w:pPr>
    <w:rPr>
      <w:rFonts w:ascii="Times New Roman" w:eastAsia="Times New Roman" w:hAnsi="Times New Roman" w:cs="Times New Roman"/>
      <w:kern w:val="0"/>
      <w:lang w:eastAsia="ru-RU" w:bidi="ar-SA"/>
    </w:rPr>
  </w:style>
  <w:style w:type="character" w:customStyle="1" w:styleId="23">
    <w:name w:val="Основной текст с отступом 2 Знак"/>
    <w:basedOn w:val="a0"/>
    <w:link w:val="22"/>
    <w:rsid w:val="008A0D8E"/>
    <w:rPr>
      <w:rFonts w:ascii="Times New Roman" w:eastAsia="Times New Roman" w:hAnsi="Times New Roman" w:cs="Times New Roman"/>
      <w:kern w:val="0"/>
      <w:lang w:eastAsia="ru-RU" w:bidi="ar-SA"/>
    </w:rPr>
  </w:style>
  <w:style w:type="paragraph" w:styleId="afb">
    <w:name w:val="No Spacing"/>
    <w:uiPriority w:val="1"/>
    <w:qFormat/>
    <w:rsid w:val="008A0D8E"/>
    <w:pPr>
      <w:suppressAutoHyphens w:val="0"/>
      <w:autoSpaceDN/>
      <w:textAlignment w:val="auto"/>
    </w:pPr>
    <w:rPr>
      <w:rFonts w:ascii="Calibri" w:eastAsia="Calibri" w:hAnsi="Calibri" w:cs="Times New Roman"/>
      <w:kern w:val="0"/>
      <w:sz w:val="22"/>
      <w:szCs w:val="22"/>
      <w:lang w:eastAsia="en-US" w:bidi="ar-SA"/>
    </w:rPr>
  </w:style>
  <w:style w:type="character" w:customStyle="1" w:styleId="20">
    <w:name w:val="Заголовок 2 Знак"/>
    <w:basedOn w:val="a0"/>
    <w:link w:val="2"/>
    <w:uiPriority w:val="9"/>
    <w:rsid w:val="008A0D8E"/>
    <w:rPr>
      <w:rFonts w:ascii="Cambria" w:eastAsia="Calibri" w:hAnsi="Cambria" w:cs="Tahoma"/>
      <w:color w:val="365F91"/>
      <w:sz w:val="26"/>
      <w:szCs w:val="26"/>
    </w:rPr>
  </w:style>
  <w:style w:type="character" w:customStyle="1" w:styleId="10">
    <w:name w:val="Заголовок 1 Знак"/>
    <w:basedOn w:val="a0"/>
    <w:link w:val="1"/>
    <w:uiPriority w:val="9"/>
    <w:rsid w:val="008A0D8E"/>
    <w:rPr>
      <w:rFonts w:asciiTheme="majorHAnsi" w:eastAsiaTheme="majorEastAsia" w:hAnsiTheme="majorHAnsi"/>
      <w:color w:val="2E74B5" w:themeColor="accent1" w:themeShade="BF"/>
      <w:sz w:val="32"/>
      <w:szCs w:val="29"/>
    </w:rPr>
  </w:style>
  <w:style w:type="character" w:customStyle="1" w:styleId="30">
    <w:name w:val="Заголовок 3 Знак"/>
    <w:basedOn w:val="a0"/>
    <w:link w:val="3"/>
    <w:uiPriority w:val="9"/>
    <w:rsid w:val="008A0D8E"/>
    <w:rPr>
      <w:rFonts w:ascii="Times New Roman" w:eastAsia="Times New Roman" w:hAnsi="Times New Roman" w:cs="Times New Roman"/>
      <w:b/>
      <w:bCs/>
      <w:color w:val="1F4D78"/>
      <w:kern w:val="0"/>
      <w:sz w:val="27"/>
      <w:szCs w:val="27"/>
      <w:lang w:eastAsia="ru-RU" w:bidi="ar-SA"/>
    </w:rPr>
  </w:style>
  <w:style w:type="character" w:styleId="afc">
    <w:name w:val="FollowedHyperlink"/>
    <w:basedOn w:val="a0"/>
    <w:uiPriority w:val="99"/>
    <w:semiHidden/>
    <w:unhideWhenUsed/>
    <w:rsid w:val="008A0D8E"/>
    <w:rPr>
      <w:color w:val="800000"/>
      <w:u w:val="single"/>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9"/>
    <w:uiPriority w:val="99"/>
    <w:locked/>
    <w:rsid w:val="00A06436"/>
    <w:rPr>
      <w:rFonts w:ascii="Times New Roman" w:eastAsia="Times New Roman" w:hAnsi="Times New Roman" w:cs="Times New Roman"/>
      <w:kern w:val="0"/>
      <w:lang w:eastAsia="ru-RU" w:bidi="ar-SA"/>
    </w:rPr>
  </w:style>
  <w:style w:type="character" w:customStyle="1" w:styleId="fontstyle01">
    <w:name w:val="fontstyle01"/>
    <w:basedOn w:val="a0"/>
    <w:rsid w:val="002B4D92"/>
    <w:rPr>
      <w:rFonts w:ascii="TimesNewRoman" w:hAnsi="TimesNew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971">
      <w:bodyDiv w:val="1"/>
      <w:marLeft w:val="0"/>
      <w:marRight w:val="0"/>
      <w:marTop w:val="0"/>
      <w:marBottom w:val="0"/>
      <w:divBdr>
        <w:top w:val="none" w:sz="0" w:space="0" w:color="auto"/>
        <w:left w:val="none" w:sz="0" w:space="0" w:color="auto"/>
        <w:bottom w:val="none" w:sz="0" w:space="0" w:color="auto"/>
        <w:right w:val="none" w:sz="0" w:space="0" w:color="auto"/>
      </w:divBdr>
    </w:div>
    <w:div w:id="45030699">
      <w:bodyDiv w:val="1"/>
      <w:marLeft w:val="0"/>
      <w:marRight w:val="0"/>
      <w:marTop w:val="0"/>
      <w:marBottom w:val="0"/>
      <w:divBdr>
        <w:top w:val="none" w:sz="0" w:space="0" w:color="auto"/>
        <w:left w:val="none" w:sz="0" w:space="0" w:color="auto"/>
        <w:bottom w:val="none" w:sz="0" w:space="0" w:color="auto"/>
        <w:right w:val="none" w:sz="0" w:space="0" w:color="auto"/>
      </w:divBdr>
    </w:div>
    <w:div w:id="52509777">
      <w:bodyDiv w:val="1"/>
      <w:marLeft w:val="0"/>
      <w:marRight w:val="0"/>
      <w:marTop w:val="0"/>
      <w:marBottom w:val="0"/>
      <w:divBdr>
        <w:top w:val="none" w:sz="0" w:space="0" w:color="auto"/>
        <w:left w:val="none" w:sz="0" w:space="0" w:color="auto"/>
        <w:bottom w:val="none" w:sz="0" w:space="0" w:color="auto"/>
        <w:right w:val="none" w:sz="0" w:space="0" w:color="auto"/>
      </w:divBdr>
    </w:div>
    <w:div w:id="106242511">
      <w:bodyDiv w:val="1"/>
      <w:marLeft w:val="0"/>
      <w:marRight w:val="0"/>
      <w:marTop w:val="0"/>
      <w:marBottom w:val="0"/>
      <w:divBdr>
        <w:top w:val="none" w:sz="0" w:space="0" w:color="auto"/>
        <w:left w:val="none" w:sz="0" w:space="0" w:color="auto"/>
        <w:bottom w:val="none" w:sz="0" w:space="0" w:color="auto"/>
        <w:right w:val="none" w:sz="0" w:space="0" w:color="auto"/>
      </w:divBdr>
    </w:div>
    <w:div w:id="150607637">
      <w:bodyDiv w:val="1"/>
      <w:marLeft w:val="0"/>
      <w:marRight w:val="0"/>
      <w:marTop w:val="0"/>
      <w:marBottom w:val="0"/>
      <w:divBdr>
        <w:top w:val="none" w:sz="0" w:space="0" w:color="auto"/>
        <w:left w:val="none" w:sz="0" w:space="0" w:color="auto"/>
        <w:bottom w:val="none" w:sz="0" w:space="0" w:color="auto"/>
        <w:right w:val="none" w:sz="0" w:space="0" w:color="auto"/>
      </w:divBdr>
    </w:div>
    <w:div w:id="177277849">
      <w:bodyDiv w:val="1"/>
      <w:marLeft w:val="0"/>
      <w:marRight w:val="0"/>
      <w:marTop w:val="0"/>
      <w:marBottom w:val="0"/>
      <w:divBdr>
        <w:top w:val="none" w:sz="0" w:space="0" w:color="auto"/>
        <w:left w:val="none" w:sz="0" w:space="0" w:color="auto"/>
        <w:bottom w:val="none" w:sz="0" w:space="0" w:color="auto"/>
        <w:right w:val="none" w:sz="0" w:space="0" w:color="auto"/>
      </w:divBdr>
    </w:div>
    <w:div w:id="187522960">
      <w:bodyDiv w:val="1"/>
      <w:marLeft w:val="0"/>
      <w:marRight w:val="0"/>
      <w:marTop w:val="0"/>
      <w:marBottom w:val="0"/>
      <w:divBdr>
        <w:top w:val="none" w:sz="0" w:space="0" w:color="auto"/>
        <w:left w:val="none" w:sz="0" w:space="0" w:color="auto"/>
        <w:bottom w:val="none" w:sz="0" w:space="0" w:color="auto"/>
        <w:right w:val="none" w:sz="0" w:space="0" w:color="auto"/>
      </w:divBdr>
    </w:div>
    <w:div w:id="224071287">
      <w:bodyDiv w:val="1"/>
      <w:marLeft w:val="0"/>
      <w:marRight w:val="0"/>
      <w:marTop w:val="0"/>
      <w:marBottom w:val="0"/>
      <w:divBdr>
        <w:top w:val="none" w:sz="0" w:space="0" w:color="auto"/>
        <w:left w:val="none" w:sz="0" w:space="0" w:color="auto"/>
        <w:bottom w:val="none" w:sz="0" w:space="0" w:color="auto"/>
        <w:right w:val="none" w:sz="0" w:space="0" w:color="auto"/>
      </w:divBdr>
    </w:div>
    <w:div w:id="225650815">
      <w:bodyDiv w:val="1"/>
      <w:marLeft w:val="0"/>
      <w:marRight w:val="0"/>
      <w:marTop w:val="0"/>
      <w:marBottom w:val="0"/>
      <w:divBdr>
        <w:top w:val="none" w:sz="0" w:space="0" w:color="auto"/>
        <w:left w:val="none" w:sz="0" w:space="0" w:color="auto"/>
        <w:bottom w:val="none" w:sz="0" w:space="0" w:color="auto"/>
        <w:right w:val="none" w:sz="0" w:space="0" w:color="auto"/>
      </w:divBdr>
    </w:div>
    <w:div w:id="239027731">
      <w:bodyDiv w:val="1"/>
      <w:marLeft w:val="0"/>
      <w:marRight w:val="0"/>
      <w:marTop w:val="0"/>
      <w:marBottom w:val="0"/>
      <w:divBdr>
        <w:top w:val="none" w:sz="0" w:space="0" w:color="auto"/>
        <w:left w:val="none" w:sz="0" w:space="0" w:color="auto"/>
        <w:bottom w:val="none" w:sz="0" w:space="0" w:color="auto"/>
        <w:right w:val="none" w:sz="0" w:space="0" w:color="auto"/>
      </w:divBdr>
    </w:div>
    <w:div w:id="248778192">
      <w:bodyDiv w:val="1"/>
      <w:marLeft w:val="0"/>
      <w:marRight w:val="0"/>
      <w:marTop w:val="0"/>
      <w:marBottom w:val="0"/>
      <w:divBdr>
        <w:top w:val="none" w:sz="0" w:space="0" w:color="auto"/>
        <w:left w:val="none" w:sz="0" w:space="0" w:color="auto"/>
        <w:bottom w:val="none" w:sz="0" w:space="0" w:color="auto"/>
        <w:right w:val="none" w:sz="0" w:space="0" w:color="auto"/>
      </w:divBdr>
    </w:div>
    <w:div w:id="261374216">
      <w:bodyDiv w:val="1"/>
      <w:marLeft w:val="0"/>
      <w:marRight w:val="0"/>
      <w:marTop w:val="0"/>
      <w:marBottom w:val="0"/>
      <w:divBdr>
        <w:top w:val="none" w:sz="0" w:space="0" w:color="auto"/>
        <w:left w:val="none" w:sz="0" w:space="0" w:color="auto"/>
        <w:bottom w:val="none" w:sz="0" w:space="0" w:color="auto"/>
        <w:right w:val="none" w:sz="0" w:space="0" w:color="auto"/>
      </w:divBdr>
    </w:div>
    <w:div w:id="319118990">
      <w:bodyDiv w:val="1"/>
      <w:marLeft w:val="0"/>
      <w:marRight w:val="0"/>
      <w:marTop w:val="0"/>
      <w:marBottom w:val="0"/>
      <w:divBdr>
        <w:top w:val="none" w:sz="0" w:space="0" w:color="auto"/>
        <w:left w:val="none" w:sz="0" w:space="0" w:color="auto"/>
        <w:bottom w:val="none" w:sz="0" w:space="0" w:color="auto"/>
        <w:right w:val="none" w:sz="0" w:space="0" w:color="auto"/>
      </w:divBdr>
    </w:div>
    <w:div w:id="405614025">
      <w:bodyDiv w:val="1"/>
      <w:marLeft w:val="0"/>
      <w:marRight w:val="0"/>
      <w:marTop w:val="0"/>
      <w:marBottom w:val="0"/>
      <w:divBdr>
        <w:top w:val="none" w:sz="0" w:space="0" w:color="auto"/>
        <w:left w:val="none" w:sz="0" w:space="0" w:color="auto"/>
        <w:bottom w:val="none" w:sz="0" w:space="0" w:color="auto"/>
        <w:right w:val="none" w:sz="0" w:space="0" w:color="auto"/>
      </w:divBdr>
    </w:div>
    <w:div w:id="416023075">
      <w:bodyDiv w:val="1"/>
      <w:marLeft w:val="0"/>
      <w:marRight w:val="0"/>
      <w:marTop w:val="0"/>
      <w:marBottom w:val="0"/>
      <w:divBdr>
        <w:top w:val="none" w:sz="0" w:space="0" w:color="auto"/>
        <w:left w:val="none" w:sz="0" w:space="0" w:color="auto"/>
        <w:bottom w:val="none" w:sz="0" w:space="0" w:color="auto"/>
        <w:right w:val="none" w:sz="0" w:space="0" w:color="auto"/>
      </w:divBdr>
    </w:div>
    <w:div w:id="420756330">
      <w:bodyDiv w:val="1"/>
      <w:marLeft w:val="0"/>
      <w:marRight w:val="0"/>
      <w:marTop w:val="0"/>
      <w:marBottom w:val="0"/>
      <w:divBdr>
        <w:top w:val="none" w:sz="0" w:space="0" w:color="auto"/>
        <w:left w:val="none" w:sz="0" w:space="0" w:color="auto"/>
        <w:bottom w:val="none" w:sz="0" w:space="0" w:color="auto"/>
        <w:right w:val="none" w:sz="0" w:space="0" w:color="auto"/>
      </w:divBdr>
    </w:div>
    <w:div w:id="449478261">
      <w:bodyDiv w:val="1"/>
      <w:marLeft w:val="0"/>
      <w:marRight w:val="0"/>
      <w:marTop w:val="0"/>
      <w:marBottom w:val="0"/>
      <w:divBdr>
        <w:top w:val="none" w:sz="0" w:space="0" w:color="auto"/>
        <w:left w:val="none" w:sz="0" w:space="0" w:color="auto"/>
        <w:bottom w:val="none" w:sz="0" w:space="0" w:color="auto"/>
        <w:right w:val="none" w:sz="0" w:space="0" w:color="auto"/>
      </w:divBdr>
    </w:div>
    <w:div w:id="490215372">
      <w:bodyDiv w:val="1"/>
      <w:marLeft w:val="0"/>
      <w:marRight w:val="0"/>
      <w:marTop w:val="0"/>
      <w:marBottom w:val="0"/>
      <w:divBdr>
        <w:top w:val="none" w:sz="0" w:space="0" w:color="auto"/>
        <w:left w:val="none" w:sz="0" w:space="0" w:color="auto"/>
        <w:bottom w:val="none" w:sz="0" w:space="0" w:color="auto"/>
        <w:right w:val="none" w:sz="0" w:space="0" w:color="auto"/>
      </w:divBdr>
    </w:div>
    <w:div w:id="495802558">
      <w:bodyDiv w:val="1"/>
      <w:marLeft w:val="0"/>
      <w:marRight w:val="0"/>
      <w:marTop w:val="0"/>
      <w:marBottom w:val="0"/>
      <w:divBdr>
        <w:top w:val="none" w:sz="0" w:space="0" w:color="auto"/>
        <w:left w:val="none" w:sz="0" w:space="0" w:color="auto"/>
        <w:bottom w:val="none" w:sz="0" w:space="0" w:color="auto"/>
        <w:right w:val="none" w:sz="0" w:space="0" w:color="auto"/>
      </w:divBdr>
    </w:div>
    <w:div w:id="508762964">
      <w:bodyDiv w:val="1"/>
      <w:marLeft w:val="0"/>
      <w:marRight w:val="0"/>
      <w:marTop w:val="0"/>
      <w:marBottom w:val="0"/>
      <w:divBdr>
        <w:top w:val="none" w:sz="0" w:space="0" w:color="auto"/>
        <w:left w:val="none" w:sz="0" w:space="0" w:color="auto"/>
        <w:bottom w:val="none" w:sz="0" w:space="0" w:color="auto"/>
        <w:right w:val="none" w:sz="0" w:space="0" w:color="auto"/>
      </w:divBdr>
    </w:div>
    <w:div w:id="525289791">
      <w:bodyDiv w:val="1"/>
      <w:marLeft w:val="0"/>
      <w:marRight w:val="0"/>
      <w:marTop w:val="0"/>
      <w:marBottom w:val="0"/>
      <w:divBdr>
        <w:top w:val="none" w:sz="0" w:space="0" w:color="auto"/>
        <w:left w:val="none" w:sz="0" w:space="0" w:color="auto"/>
        <w:bottom w:val="none" w:sz="0" w:space="0" w:color="auto"/>
        <w:right w:val="none" w:sz="0" w:space="0" w:color="auto"/>
      </w:divBdr>
    </w:div>
    <w:div w:id="567687688">
      <w:bodyDiv w:val="1"/>
      <w:marLeft w:val="0"/>
      <w:marRight w:val="0"/>
      <w:marTop w:val="0"/>
      <w:marBottom w:val="0"/>
      <w:divBdr>
        <w:top w:val="none" w:sz="0" w:space="0" w:color="auto"/>
        <w:left w:val="none" w:sz="0" w:space="0" w:color="auto"/>
        <w:bottom w:val="none" w:sz="0" w:space="0" w:color="auto"/>
        <w:right w:val="none" w:sz="0" w:space="0" w:color="auto"/>
      </w:divBdr>
    </w:div>
    <w:div w:id="577133476">
      <w:bodyDiv w:val="1"/>
      <w:marLeft w:val="0"/>
      <w:marRight w:val="0"/>
      <w:marTop w:val="0"/>
      <w:marBottom w:val="0"/>
      <w:divBdr>
        <w:top w:val="none" w:sz="0" w:space="0" w:color="auto"/>
        <w:left w:val="none" w:sz="0" w:space="0" w:color="auto"/>
        <w:bottom w:val="none" w:sz="0" w:space="0" w:color="auto"/>
        <w:right w:val="none" w:sz="0" w:space="0" w:color="auto"/>
      </w:divBdr>
    </w:div>
    <w:div w:id="593515360">
      <w:bodyDiv w:val="1"/>
      <w:marLeft w:val="0"/>
      <w:marRight w:val="0"/>
      <w:marTop w:val="0"/>
      <w:marBottom w:val="0"/>
      <w:divBdr>
        <w:top w:val="none" w:sz="0" w:space="0" w:color="auto"/>
        <w:left w:val="none" w:sz="0" w:space="0" w:color="auto"/>
        <w:bottom w:val="none" w:sz="0" w:space="0" w:color="auto"/>
        <w:right w:val="none" w:sz="0" w:space="0" w:color="auto"/>
      </w:divBdr>
    </w:div>
    <w:div w:id="772285139">
      <w:bodyDiv w:val="1"/>
      <w:marLeft w:val="0"/>
      <w:marRight w:val="0"/>
      <w:marTop w:val="0"/>
      <w:marBottom w:val="0"/>
      <w:divBdr>
        <w:top w:val="none" w:sz="0" w:space="0" w:color="auto"/>
        <w:left w:val="none" w:sz="0" w:space="0" w:color="auto"/>
        <w:bottom w:val="none" w:sz="0" w:space="0" w:color="auto"/>
        <w:right w:val="none" w:sz="0" w:space="0" w:color="auto"/>
      </w:divBdr>
    </w:div>
    <w:div w:id="845096422">
      <w:bodyDiv w:val="1"/>
      <w:marLeft w:val="0"/>
      <w:marRight w:val="0"/>
      <w:marTop w:val="0"/>
      <w:marBottom w:val="0"/>
      <w:divBdr>
        <w:top w:val="none" w:sz="0" w:space="0" w:color="auto"/>
        <w:left w:val="none" w:sz="0" w:space="0" w:color="auto"/>
        <w:bottom w:val="none" w:sz="0" w:space="0" w:color="auto"/>
        <w:right w:val="none" w:sz="0" w:space="0" w:color="auto"/>
      </w:divBdr>
    </w:div>
    <w:div w:id="847450990">
      <w:bodyDiv w:val="1"/>
      <w:marLeft w:val="0"/>
      <w:marRight w:val="0"/>
      <w:marTop w:val="0"/>
      <w:marBottom w:val="0"/>
      <w:divBdr>
        <w:top w:val="none" w:sz="0" w:space="0" w:color="auto"/>
        <w:left w:val="none" w:sz="0" w:space="0" w:color="auto"/>
        <w:bottom w:val="none" w:sz="0" w:space="0" w:color="auto"/>
        <w:right w:val="none" w:sz="0" w:space="0" w:color="auto"/>
      </w:divBdr>
    </w:div>
    <w:div w:id="855002120">
      <w:bodyDiv w:val="1"/>
      <w:marLeft w:val="0"/>
      <w:marRight w:val="0"/>
      <w:marTop w:val="0"/>
      <w:marBottom w:val="0"/>
      <w:divBdr>
        <w:top w:val="none" w:sz="0" w:space="0" w:color="auto"/>
        <w:left w:val="none" w:sz="0" w:space="0" w:color="auto"/>
        <w:bottom w:val="none" w:sz="0" w:space="0" w:color="auto"/>
        <w:right w:val="none" w:sz="0" w:space="0" w:color="auto"/>
      </w:divBdr>
    </w:div>
    <w:div w:id="904684549">
      <w:bodyDiv w:val="1"/>
      <w:marLeft w:val="0"/>
      <w:marRight w:val="0"/>
      <w:marTop w:val="0"/>
      <w:marBottom w:val="0"/>
      <w:divBdr>
        <w:top w:val="none" w:sz="0" w:space="0" w:color="auto"/>
        <w:left w:val="none" w:sz="0" w:space="0" w:color="auto"/>
        <w:bottom w:val="none" w:sz="0" w:space="0" w:color="auto"/>
        <w:right w:val="none" w:sz="0" w:space="0" w:color="auto"/>
      </w:divBdr>
    </w:div>
    <w:div w:id="923346024">
      <w:bodyDiv w:val="1"/>
      <w:marLeft w:val="0"/>
      <w:marRight w:val="0"/>
      <w:marTop w:val="0"/>
      <w:marBottom w:val="0"/>
      <w:divBdr>
        <w:top w:val="none" w:sz="0" w:space="0" w:color="auto"/>
        <w:left w:val="none" w:sz="0" w:space="0" w:color="auto"/>
        <w:bottom w:val="none" w:sz="0" w:space="0" w:color="auto"/>
        <w:right w:val="none" w:sz="0" w:space="0" w:color="auto"/>
      </w:divBdr>
    </w:div>
    <w:div w:id="944536543">
      <w:bodyDiv w:val="1"/>
      <w:marLeft w:val="0"/>
      <w:marRight w:val="0"/>
      <w:marTop w:val="0"/>
      <w:marBottom w:val="0"/>
      <w:divBdr>
        <w:top w:val="none" w:sz="0" w:space="0" w:color="auto"/>
        <w:left w:val="none" w:sz="0" w:space="0" w:color="auto"/>
        <w:bottom w:val="none" w:sz="0" w:space="0" w:color="auto"/>
        <w:right w:val="none" w:sz="0" w:space="0" w:color="auto"/>
      </w:divBdr>
    </w:div>
    <w:div w:id="975530392">
      <w:bodyDiv w:val="1"/>
      <w:marLeft w:val="0"/>
      <w:marRight w:val="0"/>
      <w:marTop w:val="0"/>
      <w:marBottom w:val="0"/>
      <w:divBdr>
        <w:top w:val="none" w:sz="0" w:space="0" w:color="auto"/>
        <w:left w:val="none" w:sz="0" w:space="0" w:color="auto"/>
        <w:bottom w:val="none" w:sz="0" w:space="0" w:color="auto"/>
        <w:right w:val="none" w:sz="0" w:space="0" w:color="auto"/>
      </w:divBdr>
    </w:div>
    <w:div w:id="1007319789">
      <w:bodyDiv w:val="1"/>
      <w:marLeft w:val="0"/>
      <w:marRight w:val="0"/>
      <w:marTop w:val="0"/>
      <w:marBottom w:val="0"/>
      <w:divBdr>
        <w:top w:val="none" w:sz="0" w:space="0" w:color="auto"/>
        <w:left w:val="none" w:sz="0" w:space="0" w:color="auto"/>
        <w:bottom w:val="none" w:sz="0" w:space="0" w:color="auto"/>
        <w:right w:val="none" w:sz="0" w:space="0" w:color="auto"/>
      </w:divBdr>
    </w:div>
    <w:div w:id="1012990702">
      <w:bodyDiv w:val="1"/>
      <w:marLeft w:val="0"/>
      <w:marRight w:val="0"/>
      <w:marTop w:val="0"/>
      <w:marBottom w:val="0"/>
      <w:divBdr>
        <w:top w:val="none" w:sz="0" w:space="0" w:color="auto"/>
        <w:left w:val="none" w:sz="0" w:space="0" w:color="auto"/>
        <w:bottom w:val="none" w:sz="0" w:space="0" w:color="auto"/>
        <w:right w:val="none" w:sz="0" w:space="0" w:color="auto"/>
      </w:divBdr>
    </w:div>
    <w:div w:id="1019233011">
      <w:bodyDiv w:val="1"/>
      <w:marLeft w:val="0"/>
      <w:marRight w:val="0"/>
      <w:marTop w:val="0"/>
      <w:marBottom w:val="0"/>
      <w:divBdr>
        <w:top w:val="none" w:sz="0" w:space="0" w:color="auto"/>
        <w:left w:val="none" w:sz="0" w:space="0" w:color="auto"/>
        <w:bottom w:val="none" w:sz="0" w:space="0" w:color="auto"/>
        <w:right w:val="none" w:sz="0" w:space="0" w:color="auto"/>
      </w:divBdr>
    </w:div>
    <w:div w:id="1076516649">
      <w:bodyDiv w:val="1"/>
      <w:marLeft w:val="0"/>
      <w:marRight w:val="0"/>
      <w:marTop w:val="0"/>
      <w:marBottom w:val="0"/>
      <w:divBdr>
        <w:top w:val="none" w:sz="0" w:space="0" w:color="auto"/>
        <w:left w:val="none" w:sz="0" w:space="0" w:color="auto"/>
        <w:bottom w:val="none" w:sz="0" w:space="0" w:color="auto"/>
        <w:right w:val="none" w:sz="0" w:space="0" w:color="auto"/>
      </w:divBdr>
    </w:div>
    <w:div w:id="1095437453">
      <w:bodyDiv w:val="1"/>
      <w:marLeft w:val="0"/>
      <w:marRight w:val="0"/>
      <w:marTop w:val="0"/>
      <w:marBottom w:val="0"/>
      <w:divBdr>
        <w:top w:val="none" w:sz="0" w:space="0" w:color="auto"/>
        <w:left w:val="none" w:sz="0" w:space="0" w:color="auto"/>
        <w:bottom w:val="none" w:sz="0" w:space="0" w:color="auto"/>
        <w:right w:val="none" w:sz="0" w:space="0" w:color="auto"/>
      </w:divBdr>
    </w:div>
    <w:div w:id="1113017082">
      <w:bodyDiv w:val="1"/>
      <w:marLeft w:val="0"/>
      <w:marRight w:val="0"/>
      <w:marTop w:val="0"/>
      <w:marBottom w:val="0"/>
      <w:divBdr>
        <w:top w:val="none" w:sz="0" w:space="0" w:color="auto"/>
        <w:left w:val="none" w:sz="0" w:space="0" w:color="auto"/>
        <w:bottom w:val="none" w:sz="0" w:space="0" w:color="auto"/>
        <w:right w:val="none" w:sz="0" w:space="0" w:color="auto"/>
      </w:divBdr>
    </w:div>
    <w:div w:id="1114910704">
      <w:bodyDiv w:val="1"/>
      <w:marLeft w:val="0"/>
      <w:marRight w:val="0"/>
      <w:marTop w:val="0"/>
      <w:marBottom w:val="0"/>
      <w:divBdr>
        <w:top w:val="none" w:sz="0" w:space="0" w:color="auto"/>
        <w:left w:val="none" w:sz="0" w:space="0" w:color="auto"/>
        <w:bottom w:val="none" w:sz="0" w:space="0" w:color="auto"/>
        <w:right w:val="none" w:sz="0" w:space="0" w:color="auto"/>
      </w:divBdr>
    </w:div>
    <w:div w:id="1133790357">
      <w:bodyDiv w:val="1"/>
      <w:marLeft w:val="0"/>
      <w:marRight w:val="0"/>
      <w:marTop w:val="0"/>
      <w:marBottom w:val="0"/>
      <w:divBdr>
        <w:top w:val="none" w:sz="0" w:space="0" w:color="auto"/>
        <w:left w:val="none" w:sz="0" w:space="0" w:color="auto"/>
        <w:bottom w:val="none" w:sz="0" w:space="0" w:color="auto"/>
        <w:right w:val="none" w:sz="0" w:space="0" w:color="auto"/>
      </w:divBdr>
    </w:div>
    <w:div w:id="1162697804">
      <w:bodyDiv w:val="1"/>
      <w:marLeft w:val="0"/>
      <w:marRight w:val="0"/>
      <w:marTop w:val="0"/>
      <w:marBottom w:val="0"/>
      <w:divBdr>
        <w:top w:val="none" w:sz="0" w:space="0" w:color="auto"/>
        <w:left w:val="none" w:sz="0" w:space="0" w:color="auto"/>
        <w:bottom w:val="none" w:sz="0" w:space="0" w:color="auto"/>
        <w:right w:val="none" w:sz="0" w:space="0" w:color="auto"/>
      </w:divBdr>
    </w:div>
    <w:div w:id="1166089460">
      <w:bodyDiv w:val="1"/>
      <w:marLeft w:val="0"/>
      <w:marRight w:val="0"/>
      <w:marTop w:val="0"/>
      <w:marBottom w:val="0"/>
      <w:divBdr>
        <w:top w:val="none" w:sz="0" w:space="0" w:color="auto"/>
        <w:left w:val="none" w:sz="0" w:space="0" w:color="auto"/>
        <w:bottom w:val="none" w:sz="0" w:space="0" w:color="auto"/>
        <w:right w:val="none" w:sz="0" w:space="0" w:color="auto"/>
      </w:divBdr>
    </w:div>
    <w:div w:id="1172261329">
      <w:bodyDiv w:val="1"/>
      <w:marLeft w:val="0"/>
      <w:marRight w:val="0"/>
      <w:marTop w:val="0"/>
      <w:marBottom w:val="0"/>
      <w:divBdr>
        <w:top w:val="none" w:sz="0" w:space="0" w:color="auto"/>
        <w:left w:val="none" w:sz="0" w:space="0" w:color="auto"/>
        <w:bottom w:val="none" w:sz="0" w:space="0" w:color="auto"/>
        <w:right w:val="none" w:sz="0" w:space="0" w:color="auto"/>
      </w:divBdr>
    </w:div>
    <w:div w:id="1219050695">
      <w:bodyDiv w:val="1"/>
      <w:marLeft w:val="0"/>
      <w:marRight w:val="0"/>
      <w:marTop w:val="0"/>
      <w:marBottom w:val="0"/>
      <w:divBdr>
        <w:top w:val="none" w:sz="0" w:space="0" w:color="auto"/>
        <w:left w:val="none" w:sz="0" w:space="0" w:color="auto"/>
        <w:bottom w:val="none" w:sz="0" w:space="0" w:color="auto"/>
        <w:right w:val="none" w:sz="0" w:space="0" w:color="auto"/>
      </w:divBdr>
    </w:div>
    <w:div w:id="1223759845">
      <w:bodyDiv w:val="1"/>
      <w:marLeft w:val="0"/>
      <w:marRight w:val="0"/>
      <w:marTop w:val="0"/>
      <w:marBottom w:val="0"/>
      <w:divBdr>
        <w:top w:val="none" w:sz="0" w:space="0" w:color="auto"/>
        <w:left w:val="none" w:sz="0" w:space="0" w:color="auto"/>
        <w:bottom w:val="none" w:sz="0" w:space="0" w:color="auto"/>
        <w:right w:val="none" w:sz="0" w:space="0" w:color="auto"/>
      </w:divBdr>
    </w:div>
    <w:div w:id="1229153537">
      <w:bodyDiv w:val="1"/>
      <w:marLeft w:val="0"/>
      <w:marRight w:val="0"/>
      <w:marTop w:val="0"/>
      <w:marBottom w:val="0"/>
      <w:divBdr>
        <w:top w:val="none" w:sz="0" w:space="0" w:color="auto"/>
        <w:left w:val="none" w:sz="0" w:space="0" w:color="auto"/>
        <w:bottom w:val="none" w:sz="0" w:space="0" w:color="auto"/>
        <w:right w:val="none" w:sz="0" w:space="0" w:color="auto"/>
      </w:divBdr>
    </w:div>
    <w:div w:id="1233661282">
      <w:bodyDiv w:val="1"/>
      <w:marLeft w:val="0"/>
      <w:marRight w:val="0"/>
      <w:marTop w:val="0"/>
      <w:marBottom w:val="0"/>
      <w:divBdr>
        <w:top w:val="none" w:sz="0" w:space="0" w:color="auto"/>
        <w:left w:val="none" w:sz="0" w:space="0" w:color="auto"/>
        <w:bottom w:val="none" w:sz="0" w:space="0" w:color="auto"/>
        <w:right w:val="none" w:sz="0" w:space="0" w:color="auto"/>
      </w:divBdr>
    </w:div>
    <w:div w:id="1306742774">
      <w:bodyDiv w:val="1"/>
      <w:marLeft w:val="0"/>
      <w:marRight w:val="0"/>
      <w:marTop w:val="0"/>
      <w:marBottom w:val="0"/>
      <w:divBdr>
        <w:top w:val="none" w:sz="0" w:space="0" w:color="auto"/>
        <w:left w:val="none" w:sz="0" w:space="0" w:color="auto"/>
        <w:bottom w:val="none" w:sz="0" w:space="0" w:color="auto"/>
        <w:right w:val="none" w:sz="0" w:space="0" w:color="auto"/>
      </w:divBdr>
    </w:div>
    <w:div w:id="1311639847">
      <w:bodyDiv w:val="1"/>
      <w:marLeft w:val="0"/>
      <w:marRight w:val="0"/>
      <w:marTop w:val="0"/>
      <w:marBottom w:val="0"/>
      <w:divBdr>
        <w:top w:val="none" w:sz="0" w:space="0" w:color="auto"/>
        <w:left w:val="none" w:sz="0" w:space="0" w:color="auto"/>
        <w:bottom w:val="none" w:sz="0" w:space="0" w:color="auto"/>
        <w:right w:val="none" w:sz="0" w:space="0" w:color="auto"/>
      </w:divBdr>
    </w:div>
    <w:div w:id="1320308330">
      <w:bodyDiv w:val="1"/>
      <w:marLeft w:val="0"/>
      <w:marRight w:val="0"/>
      <w:marTop w:val="0"/>
      <w:marBottom w:val="0"/>
      <w:divBdr>
        <w:top w:val="none" w:sz="0" w:space="0" w:color="auto"/>
        <w:left w:val="none" w:sz="0" w:space="0" w:color="auto"/>
        <w:bottom w:val="none" w:sz="0" w:space="0" w:color="auto"/>
        <w:right w:val="none" w:sz="0" w:space="0" w:color="auto"/>
      </w:divBdr>
    </w:div>
    <w:div w:id="1391884904">
      <w:bodyDiv w:val="1"/>
      <w:marLeft w:val="0"/>
      <w:marRight w:val="0"/>
      <w:marTop w:val="0"/>
      <w:marBottom w:val="0"/>
      <w:divBdr>
        <w:top w:val="none" w:sz="0" w:space="0" w:color="auto"/>
        <w:left w:val="none" w:sz="0" w:space="0" w:color="auto"/>
        <w:bottom w:val="none" w:sz="0" w:space="0" w:color="auto"/>
        <w:right w:val="none" w:sz="0" w:space="0" w:color="auto"/>
      </w:divBdr>
    </w:div>
    <w:div w:id="1416783434">
      <w:bodyDiv w:val="1"/>
      <w:marLeft w:val="0"/>
      <w:marRight w:val="0"/>
      <w:marTop w:val="0"/>
      <w:marBottom w:val="0"/>
      <w:divBdr>
        <w:top w:val="none" w:sz="0" w:space="0" w:color="auto"/>
        <w:left w:val="none" w:sz="0" w:space="0" w:color="auto"/>
        <w:bottom w:val="none" w:sz="0" w:space="0" w:color="auto"/>
        <w:right w:val="none" w:sz="0" w:space="0" w:color="auto"/>
      </w:divBdr>
    </w:div>
    <w:div w:id="1422028258">
      <w:bodyDiv w:val="1"/>
      <w:marLeft w:val="0"/>
      <w:marRight w:val="0"/>
      <w:marTop w:val="0"/>
      <w:marBottom w:val="0"/>
      <w:divBdr>
        <w:top w:val="none" w:sz="0" w:space="0" w:color="auto"/>
        <w:left w:val="none" w:sz="0" w:space="0" w:color="auto"/>
        <w:bottom w:val="none" w:sz="0" w:space="0" w:color="auto"/>
        <w:right w:val="none" w:sz="0" w:space="0" w:color="auto"/>
      </w:divBdr>
    </w:div>
    <w:div w:id="1465351501">
      <w:bodyDiv w:val="1"/>
      <w:marLeft w:val="0"/>
      <w:marRight w:val="0"/>
      <w:marTop w:val="0"/>
      <w:marBottom w:val="0"/>
      <w:divBdr>
        <w:top w:val="none" w:sz="0" w:space="0" w:color="auto"/>
        <w:left w:val="none" w:sz="0" w:space="0" w:color="auto"/>
        <w:bottom w:val="none" w:sz="0" w:space="0" w:color="auto"/>
        <w:right w:val="none" w:sz="0" w:space="0" w:color="auto"/>
      </w:divBdr>
    </w:div>
    <w:div w:id="1470393392">
      <w:bodyDiv w:val="1"/>
      <w:marLeft w:val="0"/>
      <w:marRight w:val="0"/>
      <w:marTop w:val="0"/>
      <w:marBottom w:val="0"/>
      <w:divBdr>
        <w:top w:val="none" w:sz="0" w:space="0" w:color="auto"/>
        <w:left w:val="none" w:sz="0" w:space="0" w:color="auto"/>
        <w:bottom w:val="none" w:sz="0" w:space="0" w:color="auto"/>
        <w:right w:val="none" w:sz="0" w:space="0" w:color="auto"/>
      </w:divBdr>
    </w:div>
    <w:div w:id="1473213478">
      <w:bodyDiv w:val="1"/>
      <w:marLeft w:val="0"/>
      <w:marRight w:val="0"/>
      <w:marTop w:val="0"/>
      <w:marBottom w:val="0"/>
      <w:divBdr>
        <w:top w:val="none" w:sz="0" w:space="0" w:color="auto"/>
        <w:left w:val="none" w:sz="0" w:space="0" w:color="auto"/>
        <w:bottom w:val="none" w:sz="0" w:space="0" w:color="auto"/>
        <w:right w:val="none" w:sz="0" w:space="0" w:color="auto"/>
      </w:divBdr>
    </w:div>
    <w:div w:id="1525438430">
      <w:bodyDiv w:val="1"/>
      <w:marLeft w:val="0"/>
      <w:marRight w:val="0"/>
      <w:marTop w:val="0"/>
      <w:marBottom w:val="0"/>
      <w:divBdr>
        <w:top w:val="none" w:sz="0" w:space="0" w:color="auto"/>
        <w:left w:val="none" w:sz="0" w:space="0" w:color="auto"/>
        <w:bottom w:val="none" w:sz="0" w:space="0" w:color="auto"/>
        <w:right w:val="none" w:sz="0" w:space="0" w:color="auto"/>
      </w:divBdr>
    </w:div>
    <w:div w:id="1550534163">
      <w:bodyDiv w:val="1"/>
      <w:marLeft w:val="0"/>
      <w:marRight w:val="0"/>
      <w:marTop w:val="0"/>
      <w:marBottom w:val="0"/>
      <w:divBdr>
        <w:top w:val="none" w:sz="0" w:space="0" w:color="auto"/>
        <w:left w:val="none" w:sz="0" w:space="0" w:color="auto"/>
        <w:bottom w:val="none" w:sz="0" w:space="0" w:color="auto"/>
        <w:right w:val="none" w:sz="0" w:space="0" w:color="auto"/>
      </w:divBdr>
    </w:div>
    <w:div w:id="1567719111">
      <w:bodyDiv w:val="1"/>
      <w:marLeft w:val="0"/>
      <w:marRight w:val="0"/>
      <w:marTop w:val="0"/>
      <w:marBottom w:val="0"/>
      <w:divBdr>
        <w:top w:val="none" w:sz="0" w:space="0" w:color="auto"/>
        <w:left w:val="none" w:sz="0" w:space="0" w:color="auto"/>
        <w:bottom w:val="none" w:sz="0" w:space="0" w:color="auto"/>
        <w:right w:val="none" w:sz="0" w:space="0" w:color="auto"/>
      </w:divBdr>
    </w:div>
    <w:div w:id="1588228174">
      <w:bodyDiv w:val="1"/>
      <w:marLeft w:val="0"/>
      <w:marRight w:val="0"/>
      <w:marTop w:val="0"/>
      <w:marBottom w:val="0"/>
      <w:divBdr>
        <w:top w:val="none" w:sz="0" w:space="0" w:color="auto"/>
        <w:left w:val="none" w:sz="0" w:space="0" w:color="auto"/>
        <w:bottom w:val="none" w:sz="0" w:space="0" w:color="auto"/>
        <w:right w:val="none" w:sz="0" w:space="0" w:color="auto"/>
      </w:divBdr>
    </w:div>
    <w:div w:id="1603296132">
      <w:bodyDiv w:val="1"/>
      <w:marLeft w:val="0"/>
      <w:marRight w:val="0"/>
      <w:marTop w:val="0"/>
      <w:marBottom w:val="0"/>
      <w:divBdr>
        <w:top w:val="none" w:sz="0" w:space="0" w:color="auto"/>
        <w:left w:val="none" w:sz="0" w:space="0" w:color="auto"/>
        <w:bottom w:val="none" w:sz="0" w:space="0" w:color="auto"/>
        <w:right w:val="none" w:sz="0" w:space="0" w:color="auto"/>
      </w:divBdr>
    </w:div>
    <w:div w:id="1641497237">
      <w:bodyDiv w:val="1"/>
      <w:marLeft w:val="0"/>
      <w:marRight w:val="0"/>
      <w:marTop w:val="0"/>
      <w:marBottom w:val="0"/>
      <w:divBdr>
        <w:top w:val="none" w:sz="0" w:space="0" w:color="auto"/>
        <w:left w:val="none" w:sz="0" w:space="0" w:color="auto"/>
        <w:bottom w:val="none" w:sz="0" w:space="0" w:color="auto"/>
        <w:right w:val="none" w:sz="0" w:space="0" w:color="auto"/>
      </w:divBdr>
    </w:div>
    <w:div w:id="1730495464">
      <w:bodyDiv w:val="1"/>
      <w:marLeft w:val="0"/>
      <w:marRight w:val="0"/>
      <w:marTop w:val="0"/>
      <w:marBottom w:val="0"/>
      <w:divBdr>
        <w:top w:val="none" w:sz="0" w:space="0" w:color="auto"/>
        <w:left w:val="none" w:sz="0" w:space="0" w:color="auto"/>
        <w:bottom w:val="none" w:sz="0" w:space="0" w:color="auto"/>
        <w:right w:val="none" w:sz="0" w:space="0" w:color="auto"/>
      </w:divBdr>
    </w:div>
    <w:div w:id="1762680297">
      <w:bodyDiv w:val="1"/>
      <w:marLeft w:val="0"/>
      <w:marRight w:val="0"/>
      <w:marTop w:val="0"/>
      <w:marBottom w:val="0"/>
      <w:divBdr>
        <w:top w:val="none" w:sz="0" w:space="0" w:color="auto"/>
        <w:left w:val="none" w:sz="0" w:space="0" w:color="auto"/>
        <w:bottom w:val="none" w:sz="0" w:space="0" w:color="auto"/>
        <w:right w:val="none" w:sz="0" w:space="0" w:color="auto"/>
      </w:divBdr>
    </w:div>
    <w:div w:id="1785883332">
      <w:bodyDiv w:val="1"/>
      <w:marLeft w:val="0"/>
      <w:marRight w:val="0"/>
      <w:marTop w:val="0"/>
      <w:marBottom w:val="0"/>
      <w:divBdr>
        <w:top w:val="none" w:sz="0" w:space="0" w:color="auto"/>
        <w:left w:val="none" w:sz="0" w:space="0" w:color="auto"/>
        <w:bottom w:val="none" w:sz="0" w:space="0" w:color="auto"/>
        <w:right w:val="none" w:sz="0" w:space="0" w:color="auto"/>
      </w:divBdr>
    </w:div>
    <w:div w:id="1799833136">
      <w:bodyDiv w:val="1"/>
      <w:marLeft w:val="0"/>
      <w:marRight w:val="0"/>
      <w:marTop w:val="0"/>
      <w:marBottom w:val="0"/>
      <w:divBdr>
        <w:top w:val="none" w:sz="0" w:space="0" w:color="auto"/>
        <w:left w:val="none" w:sz="0" w:space="0" w:color="auto"/>
        <w:bottom w:val="none" w:sz="0" w:space="0" w:color="auto"/>
        <w:right w:val="none" w:sz="0" w:space="0" w:color="auto"/>
      </w:divBdr>
    </w:div>
    <w:div w:id="1810248283">
      <w:bodyDiv w:val="1"/>
      <w:marLeft w:val="0"/>
      <w:marRight w:val="0"/>
      <w:marTop w:val="0"/>
      <w:marBottom w:val="0"/>
      <w:divBdr>
        <w:top w:val="none" w:sz="0" w:space="0" w:color="auto"/>
        <w:left w:val="none" w:sz="0" w:space="0" w:color="auto"/>
        <w:bottom w:val="none" w:sz="0" w:space="0" w:color="auto"/>
        <w:right w:val="none" w:sz="0" w:space="0" w:color="auto"/>
      </w:divBdr>
    </w:div>
    <w:div w:id="1873765802">
      <w:bodyDiv w:val="1"/>
      <w:marLeft w:val="0"/>
      <w:marRight w:val="0"/>
      <w:marTop w:val="0"/>
      <w:marBottom w:val="0"/>
      <w:divBdr>
        <w:top w:val="none" w:sz="0" w:space="0" w:color="auto"/>
        <w:left w:val="none" w:sz="0" w:space="0" w:color="auto"/>
        <w:bottom w:val="none" w:sz="0" w:space="0" w:color="auto"/>
        <w:right w:val="none" w:sz="0" w:space="0" w:color="auto"/>
      </w:divBdr>
    </w:div>
    <w:div w:id="1880585906">
      <w:bodyDiv w:val="1"/>
      <w:marLeft w:val="0"/>
      <w:marRight w:val="0"/>
      <w:marTop w:val="0"/>
      <w:marBottom w:val="0"/>
      <w:divBdr>
        <w:top w:val="none" w:sz="0" w:space="0" w:color="auto"/>
        <w:left w:val="none" w:sz="0" w:space="0" w:color="auto"/>
        <w:bottom w:val="none" w:sz="0" w:space="0" w:color="auto"/>
        <w:right w:val="none" w:sz="0" w:space="0" w:color="auto"/>
      </w:divBdr>
    </w:div>
    <w:div w:id="1916233468">
      <w:bodyDiv w:val="1"/>
      <w:marLeft w:val="0"/>
      <w:marRight w:val="0"/>
      <w:marTop w:val="0"/>
      <w:marBottom w:val="0"/>
      <w:divBdr>
        <w:top w:val="none" w:sz="0" w:space="0" w:color="auto"/>
        <w:left w:val="none" w:sz="0" w:space="0" w:color="auto"/>
        <w:bottom w:val="none" w:sz="0" w:space="0" w:color="auto"/>
        <w:right w:val="none" w:sz="0" w:space="0" w:color="auto"/>
      </w:divBdr>
    </w:div>
    <w:div w:id="1926844035">
      <w:bodyDiv w:val="1"/>
      <w:marLeft w:val="0"/>
      <w:marRight w:val="0"/>
      <w:marTop w:val="0"/>
      <w:marBottom w:val="0"/>
      <w:divBdr>
        <w:top w:val="none" w:sz="0" w:space="0" w:color="auto"/>
        <w:left w:val="none" w:sz="0" w:space="0" w:color="auto"/>
        <w:bottom w:val="none" w:sz="0" w:space="0" w:color="auto"/>
        <w:right w:val="none" w:sz="0" w:space="0" w:color="auto"/>
      </w:divBdr>
    </w:div>
    <w:div w:id="1933395110">
      <w:bodyDiv w:val="1"/>
      <w:marLeft w:val="0"/>
      <w:marRight w:val="0"/>
      <w:marTop w:val="0"/>
      <w:marBottom w:val="0"/>
      <w:divBdr>
        <w:top w:val="none" w:sz="0" w:space="0" w:color="auto"/>
        <w:left w:val="none" w:sz="0" w:space="0" w:color="auto"/>
        <w:bottom w:val="none" w:sz="0" w:space="0" w:color="auto"/>
        <w:right w:val="none" w:sz="0" w:space="0" w:color="auto"/>
      </w:divBdr>
    </w:div>
    <w:div w:id="1976371214">
      <w:bodyDiv w:val="1"/>
      <w:marLeft w:val="0"/>
      <w:marRight w:val="0"/>
      <w:marTop w:val="0"/>
      <w:marBottom w:val="0"/>
      <w:divBdr>
        <w:top w:val="none" w:sz="0" w:space="0" w:color="auto"/>
        <w:left w:val="none" w:sz="0" w:space="0" w:color="auto"/>
        <w:bottom w:val="none" w:sz="0" w:space="0" w:color="auto"/>
        <w:right w:val="none" w:sz="0" w:space="0" w:color="auto"/>
      </w:divBdr>
    </w:div>
    <w:div w:id="1992054597">
      <w:bodyDiv w:val="1"/>
      <w:marLeft w:val="0"/>
      <w:marRight w:val="0"/>
      <w:marTop w:val="0"/>
      <w:marBottom w:val="0"/>
      <w:divBdr>
        <w:top w:val="none" w:sz="0" w:space="0" w:color="auto"/>
        <w:left w:val="none" w:sz="0" w:space="0" w:color="auto"/>
        <w:bottom w:val="none" w:sz="0" w:space="0" w:color="auto"/>
        <w:right w:val="none" w:sz="0" w:space="0" w:color="auto"/>
      </w:divBdr>
    </w:div>
    <w:div w:id="2050375819">
      <w:bodyDiv w:val="1"/>
      <w:marLeft w:val="0"/>
      <w:marRight w:val="0"/>
      <w:marTop w:val="0"/>
      <w:marBottom w:val="0"/>
      <w:divBdr>
        <w:top w:val="none" w:sz="0" w:space="0" w:color="auto"/>
        <w:left w:val="none" w:sz="0" w:space="0" w:color="auto"/>
        <w:bottom w:val="none" w:sz="0" w:space="0" w:color="auto"/>
        <w:right w:val="none" w:sz="0" w:space="0" w:color="auto"/>
      </w:divBdr>
    </w:div>
    <w:div w:id="2105757063">
      <w:bodyDiv w:val="1"/>
      <w:marLeft w:val="0"/>
      <w:marRight w:val="0"/>
      <w:marTop w:val="0"/>
      <w:marBottom w:val="0"/>
      <w:divBdr>
        <w:top w:val="none" w:sz="0" w:space="0" w:color="auto"/>
        <w:left w:val="none" w:sz="0" w:space="0" w:color="auto"/>
        <w:bottom w:val="none" w:sz="0" w:space="0" w:color="auto"/>
        <w:right w:val="none" w:sz="0" w:space="0" w:color="auto"/>
      </w:divBdr>
    </w:div>
    <w:div w:id="2123723563">
      <w:bodyDiv w:val="1"/>
      <w:marLeft w:val="0"/>
      <w:marRight w:val="0"/>
      <w:marTop w:val="0"/>
      <w:marBottom w:val="0"/>
      <w:divBdr>
        <w:top w:val="none" w:sz="0" w:space="0" w:color="auto"/>
        <w:left w:val="none" w:sz="0" w:space="0" w:color="auto"/>
        <w:bottom w:val="none" w:sz="0" w:space="0" w:color="auto"/>
        <w:right w:val="none" w:sz="0" w:space="0" w:color="auto"/>
      </w:divBdr>
    </w:div>
    <w:div w:id="2135515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9E2EF813352372EC26F2DEB87929F041BF068D39E467D3387B2656ACF906F5812ECD7B81E1A0AB810A760B7FD9136526BDCB582033m5G3L" TargetMode="External"/><Relationship Id="rId13" Type="http://schemas.openxmlformats.org/officeDocument/2006/relationships/hyperlink" Target="https://www.consultant.ru/document/cons_doc_LAW_494926/40be0591480e0c82ab63b09e45359cbe40abc562/"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onsultant.ru/document/cons_doc_LAW_494926/fc77c7117187684ab0cb02c7ee53952df0de55be/" TargetMode="External"/><Relationship Id="rId17" Type="http://schemas.openxmlformats.org/officeDocument/2006/relationships/hyperlink" Target="https://login.consultant.ru/link/?req=doc&amp;base=LAW&amp;n=471078&amp;dst=35&amp;field=134&amp;date=26.11.2024" TargetMode="External"/><Relationship Id="rId2" Type="http://schemas.openxmlformats.org/officeDocument/2006/relationships/styles" Target="styles.xml"/><Relationship Id="rId16" Type="http://schemas.openxmlformats.org/officeDocument/2006/relationships/hyperlink" Target="https://login.consultant.ru/link/?req=doc&amp;base=LAW&amp;n=471078&amp;dst=35&amp;field=134&amp;date=26.11.202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901919338" TargetMode="External"/><Relationship Id="rId5" Type="http://schemas.openxmlformats.org/officeDocument/2006/relationships/footnotes" Target="footnotes.xml"/><Relationship Id="rId15" Type="http://schemas.openxmlformats.org/officeDocument/2006/relationships/hyperlink" Target="https://login.consultant.ru/link/?req=doc&amp;base=LAW&amp;n=494926&amp;dst=2098&amp;field=134&amp;date=09.01.2025" TargetMode="External"/><Relationship Id="rId10" Type="http://schemas.openxmlformats.org/officeDocument/2006/relationships/hyperlink" Target="consultantplus://offline/ref=799E2EF813352372EC26F2DEB87929F041BF068D39E467D3387B2656ACF906F5812ECD7B81E1A0AB810A760B7FD9136526BDCB582033m5G3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99E2EF813352372EC26F2DEB87929F041BF068D39E467D3387B2656ACF906F5812ECD7B81E1A0AB810A760B7FD9136526BDCB582033m5G3L" TargetMode="External"/><Relationship Id="rId14" Type="http://schemas.openxmlformats.org/officeDocument/2006/relationships/hyperlink" Target="https://login.consultant.ru/link/?req=doc&amp;base=LAW&amp;n=494926&amp;dst=100381&amp;field=134&amp;date=09.01.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4771</Words>
  <Characters>27198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30.12.2021)(с изм. и доп., вступ. в силу с 01.03.2022)</vt:lpstr>
    </vt:vector>
  </TitlesOfParts>
  <Company>adm-ngo</Company>
  <LinksUpToDate>false</LinksUpToDate>
  <CharactersWithSpaces>31906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30.12.2021)(с изм. и доп., вступ. в силу с 01.03.2022)</dc:title>
  <dc:creator>Шокарева Екатерина Александровна</dc:creator>
  <cp:lastModifiedBy>Чуркин О.Г</cp:lastModifiedBy>
  <cp:revision>2</cp:revision>
  <cp:lastPrinted>2025-02-26T04:27:00Z</cp:lastPrinted>
  <dcterms:created xsi:type="dcterms:W3CDTF">2025-03-17T03:44:00Z</dcterms:created>
  <dcterms:modified xsi:type="dcterms:W3CDTF">2025-03-17T03:44:00Z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4021.00.65</vt:lpwstr>
  </property>
</Properties>
</file>